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2"/>
        <w:tblW w:w="0" w:type="auto"/>
        <w:tblInd w:w="0" w:type="dxa"/>
        <w:tblLook w:val="04A0" w:firstRow="1" w:lastRow="0" w:firstColumn="1" w:lastColumn="0" w:noHBand="0" w:noVBand="1"/>
      </w:tblPr>
      <w:tblGrid>
        <w:gridCol w:w="9628"/>
      </w:tblGrid>
      <w:tr w:rsidR="00A56695" w14:paraId="39C928A5" w14:textId="77777777" w:rsidTr="00A56695">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7016F3F0" w14:textId="77777777" w:rsidR="00A56695" w:rsidRDefault="00A56695">
            <w:pPr>
              <w:rPr>
                <w:rFonts w:ascii="Garamond" w:hAnsi="Garamond"/>
                <w:b/>
              </w:rPr>
            </w:pPr>
            <w:r>
              <w:rPr>
                <w:rFonts w:ascii="Garamond" w:hAnsi="Garamond"/>
                <w:b/>
              </w:rPr>
              <w:t xml:space="preserve">Vejledning til skabelonen </w:t>
            </w:r>
          </w:p>
          <w:p w14:paraId="3B992AD6" w14:textId="77777777" w:rsidR="00A56695" w:rsidRDefault="00A56695">
            <w:pPr>
              <w:rPr>
                <w:rFonts w:ascii="Garamond" w:hAnsi="Garamond"/>
                <w:szCs w:val="24"/>
              </w:rPr>
            </w:pPr>
          </w:p>
          <w:p w14:paraId="7E0D15E7" w14:textId="77777777" w:rsidR="00A56695" w:rsidRDefault="00A56695">
            <w:pPr>
              <w:rPr>
                <w:rFonts w:ascii="Garamond" w:hAnsi="Garamond"/>
                <w:u w:val="single"/>
              </w:rPr>
            </w:pPr>
            <w:r>
              <w:rPr>
                <w:rFonts w:ascii="Garamond" w:hAnsi="Garamond"/>
                <w:u w:val="single"/>
              </w:rPr>
              <w:t>Formål:</w:t>
            </w:r>
          </w:p>
          <w:p w14:paraId="3840D350" w14:textId="69C6C466" w:rsidR="00B05388" w:rsidRDefault="00A56695" w:rsidP="007B494F">
            <w:pPr>
              <w:rPr>
                <w:rFonts w:ascii="Garamond" w:hAnsi="Garamond"/>
                <w:szCs w:val="22"/>
              </w:rPr>
            </w:pPr>
            <w:r w:rsidRPr="007B494F">
              <w:rPr>
                <w:rFonts w:ascii="Garamond" w:hAnsi="Garamond"/>
              </w:rPr>
              <w:t xml:space="preserve">Denne skabelon anvendes til </w:t>
            </w:r>
            <w:r w:rsidR="007B494F" w:rsidRPr="007B494F">
              <w:rPr>
                <w:rFonts w:ascii="Garamond" w:hAnsi="Garamond"/>
                <w:szCs w:val="22"/>
              </w:rPr>
              <w:t>indhentelse af dokumentation</w:t>
            </w:r>
            <w:r w:rsidR="00B05388">
              <w:rPr>
                <w:rFonts w:ascii="Garamond" w:hAnsi="Garamond"/>
                <w:szCs w:val="22"/>
              </w:rPr>
              <w:t xml:space="preserve"> hos virksomheder, som er etableret i et land uden for EU/EØS. Skabelonen er derfor udarbejdet på engelsk, mens vejledningsteksten er på dansk.</w:t>
            </w:r>
          </w:p>
          <w:p w14:paraId="135B9E7C" w14:textId="77777777" w:rsidR="00B05388" w:rsidRDefault="00B05388" w:rsidP="007B494F">
            <w:pPr>
              <w:rPr>
                <w:rFonts w:ascii="Garamond" w:hAnsi="Garamond"/>
                <w:szCs w:val="22"/>
              </w:rPr>
            </w:pPr>
          </w:p>
          <w:p w14:paraId="7F5E0055" w14:textId="31DC4F38" w:rsidR="007B494F" w:rsidRPr="007B494F" w:rsidRDefault="00B05388" w:rsidP="007B494F">
            <w:pPr>
              <w:rPr>
                <w:rFonts w:ascii="Garamond" w:hAnsi="Garamond"/>
                <w:szCs w:val="22"/>
              </w:rPr>
            </w:pPr>
            <w:r>
              <w:rPr>
                <w:rFonts w:ascii="Garamond" w:hAnsi="Garamond"/>
                <w:szCs w:val="22"/>
              </w:rPr>
              <w:t xml:space="preserve">Der skal som udgangspunkt kun indhentes dokumentation fra den vindende tilbudsgiver, jf. udbudslovens § 151, stk. 1. </w:t>
            </w:r>
          </w:p>
          <w:p w14:paraId="50F2B35E" w14:textId="77777777" w:rsidR="007B494F" w:rsidRPr="007B494F" w:rsidRDefault="007B494F" w:rsidP="007B494F">
            <w:pPr>
              <w:rPr>
                <w:rFonts w:ascii="Garamond" w:hAnsi="Garamond"/>
                <w:szCs w:val="22"/>
              </w:rPr>
            </w:pPr>
          </w:p>
          <w:p w14:paraId="6BF2AAB0" w14:textId="4BCD1DB9" w:rsidR="007B494F" w:rsidRDefault="00B05388" w:rsidP="007B494F">
            <w:pPr>
              <w:rPr>
                <w:rFonts w:ascii="Garamond" w:hAnsi="Garamond"/>
                <w:szCs w:val="22"/>
              </w:rPr>
            </w:pPr>
            <w:r>
              <w:rPr>
                <w:rFonts w:ascii="Garamond" w:hAnsi="Garamond"/>
                <w:szCs w:val="22"/>
              </w:rPr>
              <w:t xml:space="preserve">Ordregiver har, </w:t>
            </w:r>
            <w:r w:rsidR="007B494F" w:rsidRPr="007B494F">
              <w:rPr>
                <w:rFonts w:ascii="Garamond" w:hAnsi="Garamond"/>
                <w:szCs w:val="22"/>
              </w:rPr>
              <w:t>jf. udbudslovens § 151, stk. 2, mulighed for at indhente dokumentation i løbet af hele udbudsprocessen, såfremt dette er nødvendigt for at sikre korrekt gennemførelse af udbudsprocessen. Vær opmærksom på, at ordregiver, jf. udbudslovens § 151, stk. 5, nr. 1, ikke kan kræve dokumentation forelagt, hvis ordregiver selv kan skaffe de relevante oplysninger fx gennem en hjemmeside, eller hvis ordregiver allerede er i besiddelse af den fornødne dokumentation.</w:t>
            </w:r>
          </w:p>
          <w:p w14:paraId="16FA0D5D" w14:textId="11DF6362" w:rsidR="001E50F8" w:rsidRDefault="001E50F8" w:rsidP="007B494F">
            <w:pPr>
              <w:rPr>
                <w:rFonts w:ascii="Garamond" w:hAnsi="Garamond"/>
                <w:szCs w:val="22"/>
              </w:rPr>
            </w:pPr>
          </w:p>
          <w:p w14:paraId="41F45BBA" w14:textId="22B6CC85" w:rsidR="001E50F8" w:rsidRPr="007B494F" w:rsidRDefault="001E50F8" w:rsidP="007B494F">
            <w:pPr>
              <w:rPr>
                <w:rFonts w:ascii="Garamond" w:hAnsi="Garamond"/>
              </w:rPr>
            </w:pPr>
            <w:r>
              <w:rPr>
                <w:rFonts w:ascii="Garamond" w:hAnsi="Garamond"/>
                <w:szCs w:val="22"/>
              </w:rPr>
              <w:t xml:space="preserve">Skabelonen giver også mulighed for at indhente dokumentation for, at tilbudsgiveren ikke er omfattet af sanktioner mod Rusland i EU forordning nr. 833/2014 med senere ændringer, artikel 5k. </w:t>
            </w:r>
          </w:p>
          <w:p w14:paraId="3A3309BA" w14:textId="77777777" w:rsidR="00A56695" w:rsidRDefault="00A56695">
            <w:pPr>
              <w:rPr>
                <w:rFonts w:ascii="Garamond" w:hAnsi="Garamond"/>
                <w:szCs w:val="24"/>
                <w:u w:val="single"/>
              </w:rPr>
            </w:pPr>
          </w:p>
          <w:p w14:paraId="5308F7BD" w14:textId="77777777" w:rsidR="00A56695" w:rsidRDefault="00A56695">
            <w:pPr>
              <w:rPr>
                <w:rFonts w:ascii="Garamond" w:hAnsi="Garamond"/>
              </w:rPr>
            </w:pPr>
            <w:r>
              <w:rPr>
                <w:rFonts w:ascii="Garamond" w:hAnsi="Garamond" w:cs="Arial"/>
                <w:u w:val="single"/>
              </w:rPr>
              <w:t>Vejledning til udfyldelse:</w:t>
            </w:r>
          </w:p>
          <w:p w14:paraId="1A14FF54" w14:textId="77777777" w:rsidR="00A56695" w:rsidRDefault="00A56695" w:rsidP="00A56695">
            <w:pPr>
              <w:numPr>
                <w:ilvl w:val="0"/>
                <w:numId w:val="14"/>
              </w:numPr>
              <w:spacing w:line="240" w:lineRule="auto"/>
              <w:contextualSpacing/>
              <w:jc w:val="both"/>
              <w:outlineLvl w:val="4"/>
              <w:rPr>
                <w:rFonts w:ascii="Garamond" w:eastAsiaTheme="minorHAnsi" w:hAnsi="Garamond" w:cstheme="minorBidi"/>
                <w:iCs/>
                <w:lang w:eastAsia="en-US"/>
              </w:rPr>
            </w:pPr>
            <w:r>
              <w:rPr>
                <w:rFonts w:ascii="Garamond" w:eastAsiaTheme="minorHAnsi" w:hAnsi="Garamond" w:cstheme="minorBidi"/>
                <w:iCs/>
                <w:szCs w:val="22"/>
                <w:highlight w:val="yellow"/>
                <w:lang w:eastAsia="en-US"/>
              </w:rPr>
              <w:t>Gule</w:t>
            </w:r>
            <w:r>
              <w:rPr>
                <w:rFonts w:ascii="Garamond" w:eastAsiaTheme="minorHAnsi" w:hAnsi="Garamond" w:cstheme="minorBidi"/>
                <w:iCs/>
                <w:szCs w:val="22"/>
                <w:lang w:eastAsia="en-US"/>
              </w:rPr>
              <w:t xml:space="preserve"> felter udfyldes. </w:t>
            </w:r>
          </w:p>
          <w:p w14:paraId="3294020C" w14:textId="77777777" w:rsidR="00A56695" w:rsidRDefault="00A56695" w:rsidP="00A56695">
            <w:pPr>
              <w:numPr>
                <w:ilvl w:val="0"/>
                <w:numId w:val="14"/>
              </w:numPr>
              <w:spacing w:line="240" w:lineRule="auto"/>
              <w:contextualSpacing/>
              <w:jc w:val="both"/>
              <w:outlineLvl w:val="4"/>
              <w:rPr>
                <w:rFonts w:ascii="Garamond" w:eastAsiaTheme="minorHAnsi" w:hAnsi="Garamond" w:cstheme="minorBidi"/>
                <w:iCs/>
                <w:szCs w:val="22"/>
                <w:lang w:eastAsia="en-US"/>
              </w:rPr>
            </w:pPr>
            <w:r>
              <w:rPr>
                <w:rFonts w:ascii="Garamond" w:eastAsiaTheme="minorHAnsi" w:hAnsi="Garamond" w:cstheme="minorBidi"/>
                <w:iCs/>
                <w:szCs w:val="22"/>
                <w:highlight w:val="lightGray"/>
                <w:lang w:eastAsia="en-US"/>
              </w:rPr>
              <w:t>Grå</w:t>
            </w:r>
            <w:r>
              <w:rPr>
                <w:rFonts w:ascii="Garamond" w:eastAsiaTheme="minorHAnsi" w:hAnsi="Garamond" w:cstheme="minorBidi"/>
                <w:iCs/>
                <w:szCs w:val="22"/>
                <w:lang w:eastAsia="en-US"/>
              </w:rPr>
              <w:t xml:space="preserve"> felter/tekstbokse indeholder vejledningstekst. </w:t>
            </w:r>
          </w:p>
          <w:p w14:paraId="731F599A" w14:textId="77777777" w:rsidR="00A56695" w:rsidRDefault="00A56695">
            <w:pPr>
              <w:keepNext/>
              <w:spacing w:line="240" w:lineRule="auto"/>
              <w:rPr>
                <w:rFonts w:ascii="Garamond" w:hAnsi="Garamond" w:cs="Arial"/>
                <w:bCs/>
                <w:iCs/>
                <w:szCs w:val="32"/>
              </w:rPr>
            </w:pPr>
          </w:p>
          <w:p w14:paraId="14BD6195" w14:textId="77777777" w:rsidR="00A56695" w:rsidRDefault="00A56695">
            <w:pPr>
              <w:rPr>
                <w:rFonts w:ascii="Garamond" w:hAnsi="Garamond" w:cs="Arial"/>
                <w:sz w:val="32"/>
                <w:szCs w:val="24"/>
              </w:rPr>
            </w:pPr>
            <w:r>
              <w:rPr>
                <w:rFonts w:ascii="Garamond" w:hAnsi="Garamond"/>
                <w:iCs/>
              </w:rPr>
              <w:t>Al vejledningstekst, kommentarbokse, farver og skarpe parenteser om felterne slettes, inden dokumentet færdiggøres.</w:t>
            </w:r>
          </w:p>
          <w:p w14:paraId="405555B0" w14:textId="77777777" w:rsidR="00A56695" w:rsidRDefault="00A56695">
            <w:pPr>
              <w:rPr>
                <w:rFonts w:ascii="Garamond" w:hAnsi="Garamond" w:cs="Arial"/>
                <w:sz w:val="32"/>
                <w:szCs w:val="24"/>
              </w:rPr>
            </w:pPr>
          </w:p>
          <w:p w14:paraId="11687326" w14:textId="77777777" w:rsidR="002F53B7" w:rsidRDefault="002F53B7" w:rsidP="002F53B7">
            <w:pPr>
              <w:keepNext/>
              <w:tabs>
                <w:tab w:val="left" w:pos="567"/>
                <w:tab w:val="left" w:pos="1134"/>
                <w:tab w:val="left" w:pos="1701"/>
              </w:tabs>
              <w:overflowPunct w:val="0"/>
              <w:autoSpaceDE w:val="0"/>
              <w:autoSpaceDN w:val="0"/>
              <w:adjustRightInd w:val="0"/>
              <w:spacing w:line="240" w:lineRule="auto"/>
              <w:rPr>
                <w:rFonts w:ascii="Garamond" w:hAnsi="Garamond" w:cs="Arial"/>
                <w:bCs/>
                <w:szCs w:val="24"/>
              </w:rPr>
            </w:pPr>
            <w:r>
              <w:rPr>
                <w:rFonts w:ascii="Garamond" w:hAnsi="Garamond" w:cs="Arial"/>
                <w:bCs/>
                <w:szCs w:val="24"/>
              </w:rPr>
              <w:t xml:space="preserve">Opdateret d. 26. oktober 2023. </w:t>
            </w:r>
          </w:p>
          <w:p w14:paraId="24C5227F" w14:textId="6F162802" w:rsidR="00A56695" w:rsidRDefault="002F53B7" w:rsidP="002F53B7">
            <w:pPr>
              <w:keepNext/>
              <w:spacing w:line="240" w:lineRule="auto"/>
              <w:rPr>
                <w:rFonts w:ascii="Garamond" w:hAnsi="Garamond" w:cs="Arial"/>
                <w:bCs/>
              </w:rPr>
            </w:pPr>
            <w:r>
              <w:rPr>
                <w:rFonts w:ascii="Garamond" w:hAnsi="Garamond"/>
                <w:i/>
                <w:szCs w:val="19"/>
              </w:rPr>
              <w:t>Skabelonen er blevet opdateret, så indholdet passer til de nye e-formularer fra Europa-Kommissionen, som ordregivere skal anvende ved offentliggørelse af udbudsbekendtgørelser.</w:t>
            </w:r>
            <w:r w:rsidR="00000B4A">
              <w:rPr>
                <w:rFonts w:ascii="Garamond" w:hAnsi="Garamond" w:cs="Arial"/>
                <w:bCs/>
              </w:rPr>
              <w:t xml:space="preserve"> </w:t>
            </w:r>
          </w:p>
        </w:tc>
      </w:tr>
    </w:tbl>
    <w:p w14:paraId="5EFFE2FF" w14:textId="3A40A086" w:rsidR="00F6350A" w:rsidRPr="00436FBC" w:rsidRDefault="00F6350A" w:rsidP="00FA6274">
      <w:pPr>
        <w:spacing w:line="280" w:lineRule="atLeast"/>
        <w:rPr>
          <w:rFonts w:ascii="Cambria" w:hAnsi="Cambria"/>
        </w:rPr>
      </w:pPr>
    </w:p>
    <w:p w14:paraId="0E5AA9B9" w14:textId="7C969438" w:rsidR="00CB2DAD" w:rsidRPr="00961DD9" w:rsidRDefault="00CB2DAD" w:rsidP="00FA6274">
      <w:pPr>
        <w:spacing w:line="280" w:lineRule="atLeast"/>
        <w:rPr>
          <w:rFonts w:ascii="Garamond" w:hAnsi="Garamond"/>
          <w:i/>
          <w:szCs w:val="22"/>
        </w:rPr>
      </w:pPr>
    </w:p>
    <w:p w14:paraId="7C5C023B" w14:textId="77777777" w:rsidR="00FE020B" w:rsidRPr="00E175F2" w:rsidRDefault="00FE020B" w:rsidP="00FA6274">
      <w:pPr>
        <w:spacing w:line="280" w:lineRule="atLeast"/>
        <w:rPr>
          <w:rFonts w:ascii="Cambria" w:hAnsi="Cambria"/>
          <w:i/>
          <w:sz w:val="22"/>
          <w:szCs w:val="22"/>
        </w:rPr>
      </w:pPr>
    </w:p>
    <w:p w14:paraId="16A41D7E" w14:textId="56208A35" w:rsidR="00CB2DAD" w:rsidRDefault="00CB2DAD" w:rsidP="00FA6274">
      <w:pPr>
        <w:spacing w:line="280" w:lineRule="atLeast"/>
        <w:rPr>
          <w:rFonts w:ascii="Cambria" w:hAnsi="Cambria"/>
          <w:i/>
        </w:rPr>
      </w:pPr>
    </w:p>
    <w:p w14:paraId="6506DC3E" w14:textId="77777777" w:rsidR="00CB2DAD" w:rsidRPr="001B7EE5" w:rsidRDefault="00CB2DAD" w:rsidP="00CB2DAD">
      <w:pPr>
        <w:spacing w:line="280" w:lineRule="atLeast"/>
        <w:rPr>
          <w:rFonts w:ascii="Garamond" w:hAnsi="Garamond"/>
        </w:rPr>
      </w:pPr>
      <w:r w:rsidRPr="001B7EE5">
        <w:rPr>
          <w:rFonts w:ascii="Garamond" w:hAnsi="Garamond"/>
        </w:rPr>
        <w:t>[</w:t>
      </w:r>
      <w:r w:rsidRPr="001B7EE5">
        <w:rPr>
          <w:rFonts w:ascii="Garamond" w:hAnsi="Garamond"/>
          <w:highlight w:val="yellow"/>
        </w:rPr>
        <w:t>Angiv navn og adresse på virksomhed</w:t>
      </w:r>
      <w:r w:rsidRPr="001B7EE5">
        <w:rPr>
          <w:rFonts w:ascii="Garamond" w:hAnsi="Garamond"/>
        </w:rPr>
        <w:t xml:space="preserve">] </w:t>
      </w:r>
    </w:p>
    <w:p w14:paraId="39630119" w14:textId="5AB3441E" w:rsidR="00CB2DAD" w:rsidRPr="00EA2467" w:rsidRDefault="00CB2DAD" w:rsidP="00CB2DAD">
      <w:pPr>
        <w:spacing w:line="280" w:lineRule="atLeast"/>
        <w:rPr>
          <w:rFonts w:ascii="Garamond" w:hAnsi="Garamond"/>
          <w:lang w:val="en-US"/>
        </w:rPr>
      </w:pPr>
      <w:r w:rsidRPr="00EA2467">
        <w:rPr>
          <w:rFonts w:ascii="Garamond" w:hAnsi="Garamond"/>
          <w:lang w:val="en-US"/>
        </w:rPr>
        <w:t>Att. [</w:t>
      </w:r>
      <w:proofErr w:type="spellStart"/>
      <w:r w:rsidRPr="00EA2467">
        <w:rPr>
          <w:rFonts w:ascii="Garamond" w:hAnsi="Garamond"/>
          <w:highlight w:val="yellow"/>
          <w:lang w:val="en-US"/>
        </w:rPr>
        <w:t>angiv</w:t>
      </w:r>
      <w:proofErr w:type="spellEnd"/>
      <w:r w:rsidRPr="00EA2467">
        <w:rPr>
          <w:rFonts w:ascii="Garamond" w:hAnsi="Garamond"/>
          <w:highlight w:val="yellow"/>
          <w:lang w:val="en-US"/>
        </w:rPr>
        <w:t xml:space="preserve"> </w:t>
      </w:r>
      <w:proofErr w:type="spellStart"/>
      <w:r w:rsidRPr="00EA2467">
        <w:rPr>
          <w:rFonts w:ascii="Garamond" w:hAnsi="Garamond"/>
          <w:highlight w:val="yellow"/>
          <w:lang w:val="en-US"/>
        </w:rPr>
        <w:t>kontaktperson</w:t>
      </w:r>
      <w:proofErr w:type="spellEnd"/>
      <w:r w:rsidRPr="00EA2467">
        <w:rPr>
          <w:rFonts w:ascii="Garamond" w:hAnsi="Garamond"/>
          <w:lang w:val="en-US"/>
        </w:rPr>
        <w:t>]</w:t>
      </w:r>
    </w:p>
    <w:p w14:paraId="2A492B63" w14:textId="77777777" w:rsidR="00CB2DAD" w:rsidRPr="00EA2467" w:rsidRDefault="00CB2DAD" w:rsidP="00CB2DAD">
      <w:pPr>
        <w:spacing w:line="280" w:lineRule="atLeast"/>
        <w:rPr>
          <w:rFonts w:ascii="Cambria" w:hAnsi="Cambria"/>
          <w:lang w:val="en-US"/>
        </w:rPr>
      </w:pPr>
    </w:p>
    <w:p w14:paraId="4CE4C4BA" w14:textId="77777777" w:rsidR="002949BE" w:rsidRPr="00EA2467" w:rsidRDefault="002949BE" w:rsidP="00FA6274">
      <w:pPr>
        <w:spacing w:line="280" w:lineRule="atLeast"/>
        <w:rPr>
          <w:rFonts w:ascii="Cambria" w:hAnsi="Cambria"/>
          <w:lang w:val="en-US"/>
        </w:rPr>
      </w:pPr>
    </w:p>
    <w:p w14:paraId="686F7A8F" w14:textId="3F9EB574" w:rsidR="00B75EE6" w:rsidRPr="00B05388" w:rsidRDefault="00B05388" w:rsidP="00E52F49">
      <w:pPr>
        <w:rPr>
          <w:rFonts w:ascii="Garamond" w:hAnsi="Garamond"/>
          <w:b/>
          <w:lang w:val="en-US"/>
        </w:rPr>
      </w:pPr>
      <w:r w:rsidRPr="00EA2467">
        <w:rPr>
          <w:rFonts w:ascii="Garamond" w:hAnsi="Garamond"/>
          <w:b/>
          <w:lang w:val="en-US"/>
        </w:rPr>
        <w:t>Request for documentation in connection with procurem</w:t>
      </w:r>
      <w:r w:rsidRPr="00B05388">
        <w:rPr>
          <w:rFonts w:ascii="Garamond" w:hAnsi="Garamond"/>
          <w:b/>
          <w:lang w:val="en-US"/>
        </w:rPr>
        <w:t>ent</w:t>
      </w:r>
      <w:r>
        <w:rPr>
          <w:rFonts w:ascii="Garamond" w:hAnsi="Garamond"/>
          <w:b/>
          <w:lang w:val="en-US"/>
        </w:rPr>
        <w:t xml:space="preserve"> procedure regarding</w:t>
      </w:r>
      <w:r w:rsidR="009848EE" w:rsidRPr="00B05388">
        <w:rPr>
          <w:rFonts w:ascii="Garamond" w:hAnsi="Garamond"/>
          <w:b/>
          <w:lang w:val="en-US"/>
        </w:rPr>
        <w:t xml:space="preserve"> </w:t>
      </w:r>
      <w:r w:rsidR="00E52F49" w:rsidRPr="00B05388">
        <w:rPr>
          <w:rFonts w:ascii="Garamond" w:hAnsi="Garamond"/>
          <w:b/>
          <w:lang w:val="en-US"/>
        </w:rPr>
        <w:t>[</w:t>
      </w:r>
      <w:proofErr w:type="spellStart"/>
      <w:r w:rsidR="00436FBC" w:rsidRPr="00B05388">
        <w:rPr>
          <w:rFonts w:ascii="Garamond" w:hAnsi="Garamond"/>
          <w:b/>
          <w:i/>
          <w:highlight w:val="yellow"/>
          <w:lang w:val="en-US"/>
        </w:rPr>
        <w:t>angiv</w:t>
      </w:r>
      <w:proofErr w:type="spellEnd"/>
      <w:r w:rsidR="00E52F49" w:rsidRPr="00B05388">
        <w:rPr>
          <w:rFonts w:ascii="Garamond" w:hAnsi="Garamond"/>
          <w:b/>
          <w:i/>
          <w:highlight w:val="yellow"/>
          <w:lang w:val="en-US"/>
        </w:rPr>
        <w:t xml:space="preserve"> </w:t>
      </w:r>
      <w:proofErr w:type="spellStart"/>
      <w:r w:rsidR="00E52F49" w:rsidRPr="00B05388">
        <w:rPr>
          <w:rFonts w:ascii="Garamond" w:hAnsi="Garamond"/>
          <w:b/>
          <w:i/>
          <w:highlight w:val="yellow"/>
          <w:lang w:val="en-US"/>
        </w:rPr>
        <w:t>betegnelse</w:t>
      </w:r>
      <w:proofErr w:type="spellEnd"/>
      <w:r w:rsidR="00E52F49" w:rsidRPr="00B05388">
        <w:rPr>
          <w:rFonts w:ascii="Garamond" w:hAnsi="Garamond"/>
          <w:b/>
          <w:lang w:val="en-US"/>
        </w:rPr>
        <w:t>]</w:t>
      </w:r>
    </w:p>
    <w:p w14:paraId="17BDB165" w14:textId="77777777" w:rsidR="00B75EE6" w:rsidRPr="00B05388" w:rsidRDefault="00B75EE6" w:rsidP="00B75EE6">
      <w:pPr>
        <w:rPr>
          <w:rFonts w:ascii="Cambria" w:hAnsi="Cambria"/>
          <w:lang w:val="en-US"/>
        </w:rPr>
      </w:pPr>
    </w:p>
    <w:p w14:paraId="52FAF762" w14:textId="1C07EB17" w:rsidR="00E52F49" w:rsidRPr="00B05388" w:rsidRDefault="00E52F49" w:rsidP="00E46CD4">
      <w:pPr>
        <w:rPr>
          <w:rFonts w:asciiTheme="majorHAnsi" w:hAnsiTheme="majorHAnsi"/>
          <w:szCs w:val="24"/>
          <w:lang w:val="en-US"/>
        </w:rPr>
      </w:pPr>
    </w:p>
    <w:p w14:paraId="5BF79F8F" w14:textId="304C6292" w:rsidR="000F1779" w:rsidRPr="001B7EE5" w:rsidRDefault="000F1779" w:rsidP="009848EE">
      <w:pPr>
        <w:rPr>
          <w:rFonts w:ascii="Garamond" w:hAnsi="Garamond"/>
          <w:szCs w:val="24"/>
          <w:highlight w:val="lightGray"/>
        </w:rPr>
      </w:pPr>
      <w:r w:rsidRPr="001B7EE5">
        <w:rPr>
          <w:rFonts w:ascii="Garamond" w:hAnsi="Garamond"/>
          <w:szCs w:val="24"/>
        </w:rPr>
        <w:t>[</w:t>
      </w:r>
      <w:r w:rsidRPr="001B7EE5">
        <w:rPr>
          <w:rFonts w:ascii="Garamond" w:hAnsi="Garamond"/>
          <w:b/>
          <w:i/>
          <w:szCs w:val="24"/>
          <w:highlight w:val="lightGray"/>
        </w:rPr>
        <w:t>Alternativ 1:</w:t>
      </w:r>
      <w:r w:rsidRPr="001B7EE5">
        <w:rPr>
          <w:rFonts w:ascii="Garamond" w:hAnsi="Garamond"/>
          <w:i/>
          <w:szCs w:val="24"/>
          <w:highlight w:val="lightGray"/>
        </w:rPr>
        <w:t xml:space="preserve"> (Anvendes</w:t>
      </w:r>
      <w:r w:rsidR="005E70D1" w:rsidRPr="001B7EE5">
        <w:rPr>
          <w:rFonts w:ascii="Garamond" w:hAnsi="Garamond"/>
          <w:i/>
          <w:szCs w:val="24"/>
          <w:highlight w:val="lightGray"/>
        </w:rPr>
        <w:t>,</w:t>
      </w:r>
      <w:r w:rsidRPr="001B7EE5">
        <w:rPr>
          <w:rFonts w:ascii="Garamond" w:hAnsi="Garamond"/>
          <w:i/>
          <w:szCs w:val="24"/>
          <w:highlight w:val="lightGray"/>
        </w:rPr>
        <w:t xml:space="preserve"> hvis dokumentation indhentes før tildeling</w:t>
      </w:r>
      <w:r w:rsidR="005E70D1" w:rsidRPr="001B7EE5">
        <w:rPr>
          <w:rFonts w:ascii="Garamond" w:hAnsi="Garamond"/>
          <w:i/>
          <w:szCs w:val="24"/>
          <w:highlight w:val="lightGray"/>
        </w:rPr>
        <w:t>.</w:t>
      </w:r>
      <w:r w:rsidRPr="001B7EE5">
        <w:rPr>
          <w:rFonts w:ascii="Garamond" w:hAnsi="Garamond"/>
          <w:i/>
          <w:szCs w:val="24"/>
          <w:highlight w:val="lightGray"/>
        </w:rPr>
        <w:t>)</w:t>
      </w:r>
    </w:p>
    <w:p w14:paraId="4BA0C91F" w14:textId="77777777" w:rsidR="005C221D" w:rsidRPr="001B7EE5" w:rsidRDefault="005C221D" w:rsidP="000F1779">
      <w:pPr>
        <w:rPr>
          <w:rFonts w:ascii="Garamond" w:hAnsi="Garamond"/>
          <w:szCs w:val="24"/>
          <w:highlight w:val="lightGray"/>
        </w:rPr>
      </w:pPr>
    </w:p>
    <w:p w14:paraId="61B7C9A8" w14:textId="0EE1F13A" w:rsidR="000F1779" w:rsidRPr="00E425F4" w:rsidRDefault="00B05388" w:rsidP="000F1779">
      <w:pPr>
        <w:rPr>
          <w:rFonts w:ascii="Garamond" w:hAnsi="Garamond"/>
          <w:szCs w:val="24"/>
          <w:highlight w:val="lightGray"/>
          <w:lang w:val="en-US"/>
        </w:rPr>
      </w:pPr>
      <w:r w:rsidRPr="00B05388">
        <w:rPr>
          <w:rFonts w:ascii="Garamond" w:hAnsi="Garamond"/>
          <w:szCs w:val="24"/>
          <w:highlight w:val="lightGray"/>
          <w:lang w:val="en-US"/>
        </w:rPr>
        <w:t xml:space="preserve">Thank you for your offer. </w:t>
      </w:r>
    </w:p>
    <w:p w14:paraId="0CEFEAE2" w14:textId="0EB613BD" w:rsidR="00B05388" w:rsidRPr="00E425F4" w:rsidRDefault="00B05388" w:rsidP="000F1779">
      <w:pPr>
        <w:rPr>
          <w:rFonts w:ascii="Garamond" w:hAnsi="Garamond"/>
          <w:szCs w:val="24"/>
          <w:highlight w:val="lightGray"/>
          <w:lang w:val="en-US"/>
        </w:rPr>
      </w:pPr>
    </w:p>
    <w:p w14:paraId="7D24761C" w14:textId="45E22053" w:rsidR="000F1779" w:rsidRDefault="00B05388" w:rsidP="009848EE">
      <w:pPr>
        <w:rPr>
          <w:rFonts w:ascii="Garamond" w:hAnsi="Garamond"/>
          <w:szCs w:val="24"/>
          <w:highlight w:val="lightGray"/>
          <w:lang w:val="en-US"/>
        </w:rPr>
      </w:pPr>
      <w:r w:rsidRPr="00B05388">
        <w:rPr>
          <w:rFonts w:ascii="Garamond" w:hAnsi="Garamond"/>
          <w:szCs w:val="24"/>
          <w:highlight w:val="lightGray"/>
          <w:lang w:val="en-US"/>
        </w:rPr>
        <w:lastRenderedPageBreak/>
        <w:t>Before [</w:t>
      </w:r>
      <w:proofErr w:type="spellStart"/>
      <w:r w:rsidRPr="005669CA">
        <w:rPr>
          <w:rFonts w:ascii="Garamond" w:hAnsi="Garamond"/>
          <w:i/>
          <w:szCs w:val="24"/>
          <w:highlight w:val="lightGray"/>
          <w:lang w:val="en-US"/>
        </w:rPr>
        <w:t>angiv</w:t>
      </w:r>
      <w:proofErr w:type="spellEnd"/>
      <w:r w:rsidRPr="005669CA">
        <w:rPr>
          <w:rFonts w:ascii="Garamond" w:hAnsi="Garamond"/>
          <w:i/>
          <w:szCs w:val="24"/>
          <w:highlight w:val="lightGray"/>
          <w:lang w:val="en-US"/>
        </w:rPr>
        <w:t xml:space="preserve"> </w:t>
      </w:r>
      <w:proofErr w:type="spellStart"/>
      <w:r w:rsidRPr="005669CA">
        <w:rPr>
          <w:rFonts w:ascii="Garamond" w:hAnsi="Garamond"/>
          <w:i/>
          <w:szCs w:val="24"/>
          <w:highlight w:val="lightGray"/>
          <w:lang w:val="en-US"/>
        </w:rPr>
        <w:t>ordregiver</w:t>
      </w:r>
      <w:proofErr w:type="spellEnd"/>
      <w:r w:rsidRPr="00B05388">
        <w:rPr>
          <w:rFonts w:ascii="Garamond" w:hAnsi="Garamond"/>
          <w:szCs w:val="24"/>
          <w:highlight w:val="lightGray"/>
          <w:lang w:val="en-US"/>
        </w:rPr>
        <w:t>] (</w:t>
      </w:r>
      <w:proofErr w:type="gramStart"/>
      <w:r w:rsidRPr="00B05388">
        <w:rPr>
          <w:rFonts w:ascii="Garamond" w:hAnsi="Garamond"/>
          <w:szCs w:val="24"/>
          <w:highlight w:val="lightGray"/>
          <w:lang w:val="en-US"/>
        </w:rPr>
        <w:t>hereafter ”contracting</w:t>
      </w:r>
      <w:proofErr w:type="gramEnd"/>
      <w:r w:rsidRPr="00B05388">
        <w:rPr>
          <w:rFonts w:ascii="Garamond" w:hAnsi="Garamond"/>
          <w:szCs w:val="24"/>
          <w:highlight w:val="lightGray"/>
          <w:lang w:val="en-US"/>
        </w:rPr>
        <w:t xml:space="preserve"> authority”) </w:t>
      </w:r>
      <w:r>
        <w:rPr>
          <w:rFonts w:ascii="Garamond" w:hAnsi="Garamond"/>
          <w:szCs w:val="24"/>
          <w:highlight w:val="lightGray"/>
          <w:lang w:val="en-US"/>
        </w:rPr>
        <w:t>can reach a decision regarding the award of the contract, it is required that the bidder, to whom the contra</w:t>
      </w:r>
      <w:r w:rsidR="005669CA">
        <w:rPr>
          <w:rFonts w:ascii="Garamond" w:hAnsi="Garamond"/>
          <w:szCs w:val="24"/>
          <w:highlight w:val="lightGray"/>
          <w:lang w:val="en-US"/>
        </w:rPr>
        <w:t>c</w:t>
      </w:r>
      <w:r>
        <w:rPr>
          <w:rFonts w:ascii="Garamond" w:hAnsi="Garamond"/>
          <w:szCs w:val="24"/>
          <w:highlight w:val="lightGray"/>
          <w:lang w:val="en-US"/>
        </w:rPr>
        <w:t>ting aut</w:t>
      </w:r>
      <w:r w:rsidR="005669CA">
        <w:rPr>
          <w:rFonts w:ascii="Garamond" w:hAnsi="Garamond"/>
          <w:szCs w:val="24"/>
          <w:highlight w:val="lightGray"/>
          <w:lang w:val="en-US"/>
        </w:rPr>
        <w:t>hor</w:t>
      </w:r>
      <w:r>
        <w:rPr>
          <w:rFonts w:ascii="Garamond" w:hAnsi="Garamond"/>
          <w:szCs w:val="24"/>
          <w:highlight w:val="lightGray"/>
          <w:lang w:val="en-US"/>
        </w:rPr>
        <w:t xml:space="preserve">ity intends to award the contract, can </w:t>
      </w:r>
      <w:r w:rsidR="005669CA">
        <w:rPr>
          <w:rFonts w:ascii="Garamond" w:hAnsi="Garamond"/>
          <w:szCs w:val="24"/>
          <w:highlight w:val="lightGray"/>
          <w:lang w:val="en-US"/>
        </w:rPr>
        <w:t>submit</w:t>
      </w:r>
      <w:r>
        <w:rPr>
          <w:rFonts w:ascii="Garamond" w:hAnsi="Garamond"/>
          <w:szCs w:val="24"/>
          <w:highlight w:val="lightGray"/>
          <w:lang w:val="en-US"/>
        </w:rPr>
        <w:t xml:space="preserve"> documentation for the information provided in ESPD. </w:t>
      </w:r>
      <w:r w:rsidR="005669CA">
        <w:rPr>
          <w:rFonts w:ascii="Garamond" w:hAnsi="Garamond"/>
          <w:szCs w:val="24"/>
          <w:highlight w:val="lightGray"/>
          <w:lang w:val="en-US"/>
        </w:rPr>
        <w:t xml:space="preserve">The reference is made to the Danish Public Procurement Act, sections 151 and 152.] </w:t>
      </w:r>
    </w:p>
    <w:p w14:paraId="0EFED880" w14:textId="77777777" w:rsidR="005669CA" w:rsidRPr="005669CA" w:rsidRDefault="005669CA" w:rsidP="009848EE">
      <w:pPr>
        <w:rPr>
          <w:rFonts w:ascii="Garamond" w:hAnsi="Garamond"/>
          <w:szCs w:val="24"/>
          <w:highlight w:val="lightGray"/>
          <w:lang w:val="en-US"/>
        </w:rPr>
      </w:pPr>
    </w:p>
    <w:p w14:paraId="252FF299" w14:textId="7A3B9E44" w:rsidR="000F1779" w:rsidRDefault="000F1779" w:rsidP="009848EE">
      <w:pPr>
        <w:rPr>
          <w:rFonts w:ascii="Garamond" w:hAnsi="Garamond"/>
          <w:i/>
          <w:szCs w:val="24"/>
          <w:highlight w:val="lightGray"/>
        </w:rPr>
      </w:pPr>
      <w:r w:rsidRPr="001B7EE5">
        <w:rPr>
          <w:rFonts w:ascii="Garamond" w:hAnsi="Garamond"/>
          <w:szCs w:val="24"/>
        </w:rPr>
        <w:t>[</w:t>
      </w:r>
      <w:r w:rsidRPr="001B7EE5">
        <w:rPr>
          <w:rFonts w:ascii="Garamond" w:hAnsi="Garamond"/>
          <w:b/>
          <w:i/>
          <w:szCs w:val="24"/>
          <w:highlight w:val="lightGray"/>
        </w:rPr>
        <w:t>Alternativ 2:</w:t>
      </w:r>
      <w:r w:rsidRPr="001B7EE5">
        <w:rPr>
          <w:rFonts w:ascii="Garamond" w:hAnsi="Garamond"/>
          <w:szCs w:val="24"/>
          <w:highlight w:val="lightGray"/>
        </w:rPr>
        <w:t xml:space="preserve"> </w:t>
      </w:r>
      <w:r w:rsidRPr="001B7EE5">
        <w:rPr>
          <w:rFonts w:ascii="Garamond" w:hAnsi="Garamond"/>
          <w:i/>
          <w:szCs w:val="24"/>
          <w:highlight w:val="lightGray"/>
        </w:rPr>
        <w:t>(Anvendes</w:t>
      </w:r>
      <w:r w:rsidR="005E70D1" w:rsidRPr="001B7EE5">
        <w:rPr>
          <w:rFonts w:ascii="Garamond" w:hAnsi="Garamond"/>
          <w:i/>
          <w:szCs w:val="24"/>
          <w:highlight w:val="lightGray"/>
        </w:rPr>
        <w:t>,</w:t>
      </w:r>
      <w:r w:rsidRPr="001B7EE5">
        <w:rPr>
          <w:rFonts w:ascii="Garamond" w:hAnsi="Garamond"/>
          <w:i/>
          <w:szCs w:val="24"/>
          <w:highlight w:val="lightGray"/>
        </w:rPr>
        <w:t xml:space="preserve"> hvis dokumentation indhentes under udbudsprocessen for at sikre korrekt gennemførelse af udbudsproceduren</w:t>
      </w:r>
      <w:r w:rsidR="005E70D1" w:rsidRPr="001B7EE5">
        <w:rPr>
          <w:rFonts w:ascii="Garamond" w:hAnsi="Garamond"/>
          <w:i/>
          <w:szCs w:val="24"/>
          <w:highlight w:val="lightGray"/>
        </w:rPr>
        <w:t>.</w:t>
      </w:r>
      <w:r w:rsidRPr="001B7EE5">
        <w:rPr>
          <w:rFonts w:ascii="Garamond" w:hAnsi="Garamond"/>
          <w:i/>
          <w:szCs w:val="24"/>
          <w:highlight w:val="lightGray"/>
        </w:rPr>
        <w:t>)</w:t>
      </w:r>
    </w:p>
    <w:p w14:paraId="5C338F43" w14:textId="362F310F" w:rsidR="005669CA" w:rsidRDefault="005669CA" w:rsidP="009848EE">
      <w:pPr>
        <w:rPr>
          <w:rFonts w:ascii="Garamond" w:hAnsi="Garamond"/>
          <w:i/>
          <w:szCs w:val="24"/>
          <w:highlight w:val="lightGray"/>
        </w:rPr>
      </w:pPr>
    </w:p>
    <w:p w14:paraId="181FD57C" w14:textId="11E7F365" w:rsidR="000F1779" w:rsidRPr="005669CA" w:rsidRDefault="005669CA" w:rsidP="009848EE">
      <w:pPr>
        <w:rPr>
          <w:rFonts w:ascii="Garamond" w:hAnsi="Garamond"/>
          <w:szCs w:val="24"/>
          <w:highlight w:val="lightGray"/>
          <w:lang w:val="en-US"/>
        </w:rPr>
      </w:pPr>
      <w:r w:rsidRPr="005669CA">
        <w:rPr>
          <w:rFonts w:ascii="Garamond" w:hAnsi="Garamond"/>
          <w:szCs w:val="24"/>
          <w:highlight w:val="lightGray"/>
          <w:lang w:val="en-US"/>
        </w:rPr>
        <w:t>To ensure the proper conduct of the procurement procedure</w:t>
      </w:r>
      <w:r>
        <w:rPr>
          <w:rFonts w:ascii="Garamond" w:hAnsi="Garamond"/>
          <w:szCs w:val="24"/>
          <w:highlight w:val="lightGray"/>
          <w:lang w:val="en-US"/>
        </w:rPr>
        <w:t xml:space="preserve"> the [</w:t>
      </w:r>
      <w:proofErr w:type="spellStart"/>
      <w:r w:rsidRPr="005669CA">
        <w:rPr>
          <w:rFonts w:ascii="Garamond" w:hAnsi="Garamond"/>
          <w:i/>
          <w:szCs w:val="24"/>
          <w:highlight w:val="lightGray"/>
          <w:lang w:val="en-US"/>
        </w:rPr>
        <w:t>angiv</w:t>
      </w:r>
      <w:proofErr w:type="spellEnd"/>
      <w:r w:rsidRPr="005669CA">
        <w:rPr>
          <w:rFonts w:ascii="Garamond" w:hAnsi="Garamond"/>
          <w:i/>
          <w:szCs w:val="24"/>
          <w:highlight w:val="lightGray"/>
          <w:lang w:val="en-US"/>
        </w:rPr>
        <w:t xml:space="preserve"> </w:t>
      </w:r>
      <w:proofErr w:type="spellStart"/>
      <w:r w:rsidRPr="005669CA">
        <w:rPr>
          <w:rFonts w:ascii="Garamond" w:hAnsi="Garamond"/>
          <w:i/>
          <w:szCs w:val="24"/>
          <w:highlight w:val="lightGray"/>
          <w:lang w:val="en-US"/>
        </w:rPr>
        <w:t>ordregiver</w:t>
      </w:r>
      <w:proofErr w:type="spellEnd"/>
      <w:r>
        <w:rPr>
          <w:rFonts w:ascii="Garamond" w:hAnsi="Garamond"/>
          <w:szCs w:val="24"/>
          <w:highlight w:val="lightGray"/>
          <w:lang w:val="en-US"/>
        </w:rPr>
        <w:t>] (hereafter “contracting authority”) requires that the bidders submit documentation for the information provided in the ESPD. The reference is made to the Danish Public Procurement Act, sections 151 and 152.]</w:t>
      </w:r>
    </w:p>
    <w:p w14:paraId="16A52B91" w14:textId="77777777" w:rsidR="005669CA" w:rsidRDefault="005669CA" w:rsidP="009848EE">
      <w:pPr>
        <w:rPr>
          <w:rFonts w:ascii="Garamond" w:hAnsi="Garamond"/>
          <w:szCs w:val="24"/>
          <w:lang w:val="en-US"/>
        </w:rPr>
      </w:pPr>
    </w:p>
    <w:p w14:paraId="0C2649E2" w14:textId="454EB12D" w:rsidR="009848EE" w:rsidRDefault="005669CA" w:rsidP="009848EE">
      <w:pPr>
        <w:rPr>
          <w:rFonts w:ascii="Garamond" w:hAnsi="Garamond"/>
          <w:szCs w:val="24"/>
          <w:lang w:val="en-US"/>
        </w:rPr>
      </w:pPr>
      <w:r>
        <w:rPr>
          <w:rFonts w:ascii="Garamond" w:hAnsi="Garamond"/>
          <w:szCs w:val="24"/>
          <w:lang w:val="en-US"/>
        </w:rPr>
        <w:t>You are therefore requested to submit the following documentation as soon as possible and no later than</w:t>
      </w:r>
      <w:r w:rsidR="009848EE" w:rsidRPr="005669CA">
        <w:rPr>
          <w:rFonts w:ascii="Garamond" w:hAnsi="Garamond"/>
          <w:szCs w:val="24"/>
          <w:lang w:val="en-US"/>
        </w:rPr>
        <w:t xml:space="preserve"> [</w:t>
      </w:r>
      <w:proofErr w:type="spellStart"/>
      <w:r w:rsidR="009848EE" w:rsidRPr="005669CA">
        <w:rPr>
          <w:rFonts w:ascii="Garamond" w:hAnsi="Garamond"/>
          <w:i/>
          <w:szCs w:val="24"/>
          <w:highlight w:val="yellow"/>
          <w:lang w:val="en-US"/>
        </w:rPr>
        <w:t>angiv</w:t>
      </w:r>
      <w:proofErr w:type="spellEnd"/>
      <w:r w:rsidR="009848EE" w:rsidRPr="005669CA">
        <w:rPr>
          <w:rFonts w:ascii="Garamond" w:hAnsi="Garamond"/>
          <w:i/>
          <w:szCs w:val="24"/>
          <w:highlight w:val="yellow"/>
          <w:lang w:val="en-US"/>
        </w:rPr>
        <w:t xml:space="preserve"> </w:t>
      </w:r>
      <w:proofErr w:type="spellStart"/>
      <w:r w:rsidR="009848EE" w:rsidRPr="005669CA">
        <w:rPr>
          <w:rFonts w:ascii="Garamond" w:hAnsi="Garamond"/>
          <w:i/>
          <w:szCs w:val="24"/>
          <w:highlight w:val="yellow"/>
          <w:lang w:val="en-US"/>
        </w:rPr>
        <w:t>dato</w:t>
      </w:r>
      <w:proofErr w:type="spellEnd"/>
      <w:r w:rsidR="009848EE" w:rsidRPr="005669CA">
        <w:rPr>
          <w:rFonts w:ascii="Garamond" w:hAnsi="Garamond"/>
          <w:szCs w:val="24"/>
          <w:lang w:val="en-US"/>
        </w:rPr>
        <w:t>].</w:t>
      </w:r>
    </w:p>
    <w:p w14:paraId="76EFF093" w14:textId="7ED94A42" w:rsidR="005669CA" w:rsidRDefault="005669CA" w:rsidP="009848EE">
      <w:pPr>
        <w:rPr>
          <w:rFonts w:ascii="Garamond" w:hAnsi="Garamond"/>
          <w:szCs w:val="24"/>
          <w:lang w:val="en-US"/>
        </w:rPr>
      </w:pPr>
    </w:p>
    <w:p w14:paraId="7102C534" w14:textId="2C68F544" w:rsidR="005669CA" w:rsidRDefault="005669CA" w:rsidP="009848EE">
      <w:pPr>
        <w:rPr>
          <w:rFonts w:ascii="Garamond" w:hAnsi="Garamond"/>
          <w:szCs w:val="24"/>
          <w:lang w:val="en-US"/>
        </w:rPr>
      </w:pPr>
      <w:r>
        <w:rPr>
          <w:rFonts w:ascii="Garamond" w:hAnsi="Garamond"/>
          <w:szCs w:val="24"/>
          <w:lang w:val="en-US"/>
        </w:rPr>
        <w:t xml:space="preserve">The documentation is requested to be submitted through the electronic procurement system. If it is not possible to submit the documentation within the above </w:t>
      </w:r>
      <w:r w:rsidR="00961DD9">
        <w:rPr>
          <w:rFonts w:ascii="Garamond" w:hAnsi="Garamond"/>
          <w:szCs w:val="24"/>
          <w:lang w:val="en-US"/>
        </w:rPr>
        <w:t>time limit</w:t>
      </w:r>
      <w:r>
        <w:rPr>
          <w:rFonts w:ascii="Garamond" w:hAnsi="Garamond"/>
          <w:szCs w:val="24"/>
          <w:lang w:val="en-US"/>
        </w:rPr>
        <w:t xml:space="preserve">, you should inform us as soon as possible. </w:t>
      </w:r>
      <w:r w:rsidR="00680672">
        <w:rPr>
          <w:rFonts w:ascii="Garamond" w:hAnsi="Garamond"/>
          <w:szCs w:val="24"/>
          <w:lang w:val="en-US"/>
        </w:rPr>
        <w:t xml:space="preserve">If the documentation is not submitted within the </w:t>
      </w:r>
      <w:r w:rsidR="00961DD9">
        <w:rPr>
          <w:rFonts w:ascii="Garamond" w:hAnsi="Garamond"/>
          <w:szCs w:val="24"/>
          <w:lang w:val="en-US"/>
        </w:rPr>
        <w:t>time limit</w:t>
      </w:r>
      <w:r w:rsidR="00680672">
        <w:rPr>
          <w:rFonts w:ascii="Garamond" w:hAnsi="Garamond"/>
          <w:szCs w:val="24"/>
          <w:lang w:val="en-US"/>
        </w:rPr>
        <w:t xml:space="preserve">, you can be excluded from the procurement procedure. </w:t>
      </w:r>
    </w:p>
    <w:p w14:paraId="16594BFD" w14:textId="5DC5FFA0" w:rsidR="00680672" w:rsidRDefault="00680672" w:rsidP="009848EE">
      <w:pPr>
        <w:rPr>
          <w:rFonts w:ascii="Garamond" w:hAnsi="Garamond"/>
          <w:szCs w:val="24"/>
          <w:lang w:val="en-US"/>
        </w:rPr>
      </w:pPr>
    </w:p>
    <w:p w14:paraId="0FEC8641" w14:textId="5FC9D921" w:rsidR="00680672" w:rsidRDefault="00680672" w:rsidP="009848EE">
      <w:pPr>
        <w:rPr>
          <w:rFonts w:ascii="Garamond" w:hAnsi="Garamond"/>
          <w:szCs w:val="24"/>
          <w:lang w:val="en-US"/>
        </w:rPr>
      </w:pPr>
      <w:r>
        <w:rPr>
          <w:rFonts w:ascii="Garamond" w:hAnsi="Garamond"/>
          <w:szCs w:val="24"/>
          <w:lang w:val="en-US"/>
        </w:rPr>
        <w:t xml:space="preserve">The following documentation is requested to be submitted: </w:t>
      </w:r>
    </w:p>
    <w:p w14:paraId="5D9BBE93" w14:textId="5BF1603D" w:rsidR="00FA550E" w:rsidRDefault="00FA550E" w:rsidP="009848EE">
      <w:pPr>
        <w:rPr>
          <w:rFonts w:ascii="Garamond" w:hAnsi="Garamond"/>
          <w:szCs w:val="24"/>
          <w:lang w:val="en-US"/>
        </w:rPr>
      </w:pPr>
    </w:p>
    <w:p w14:paraId="54483C08" w14:textId="77777777" w:rsidR="00FA550E" w:rsidRPr="00FA550E" w:rsidRDefault="00FA550E" w:rsidP="00FA550E">
      <w:pPr>
        <w:rPr>
          <w:rFonts w:ascii="Garamond" w:hAnsi="Garamond"/>
          <w:b/>
          <w:szCs w:val="24"/>
          <w:u w:val="single"/>
          <w:lang w:val="en-US"/>
        </w:rPr>
      </w:pPr>
      <w:r w:rsidRPr="00FA550E">
        <w:rPr>
          <w:rFonts w:ascii="Garamond" w:hAnsi="Garamond"/>
          <w:b/>
          <w:szCs w:val="24"/>
          <w:u w:val="single"/>
          <w:lang w:val="en-US"/>
        </w:rPr>
        <w:t xml:space="preserve">Documentation for information provided in ESPD part III: Exclusion grounds </w:t>
      </w:r>
    </w:p>
    <w:p w14:paraId="5FA35569" w14:textId="2A75E447" w:rsidR="007A5AC8" w:rsidRPr="009611D9" w:rsidRDefault="00EC6CD0" w:rsidP="00FA550E">
      <w:pPr>
        <w:rPr>
          <w:rFonts w:ascii="Garamond" w:hAnsi="Garamond"/>
          <w:i/>
          <w:szCs w:val="24"/>
          <w:highlight w:val="lightGray"/>
        </w:rPr>
      </w:pPr>
      <w:r w:rsidRPr="00EC6CD0">
        <w:rPr>
          <w:rFonts w:ascii="Garamond" w:hAnsi="Garamond"/>
          <w:szCs w:val="24"/>
          <w:highlight w:val="lightGray"/>
        </w:rPr>
        <w:t>[</w:t>
      </w:r>
      <w:r w:rsidR="00961DD9" w:rsidRPr="009611D9">
        <w:rPr>
          <w:rFonts w:ascii="Garamond" w:hAnsi="Garamond"/>
          <w:i/>
          <w:szCs w:val="24"/>
          <w:highlight w:val="lightGray"/>
        </w:rPr>
        <w:t xml:space="preserve">Også virksomheder fra lande uden for EU/EØS skal fremlægge de typer af dokumentation for ikke-udelukkelse, som fremgår af udbudslovens § 153. Såfremt ordregiver </w:t>
      </w:r>
      <w:r w:rsidR="007A5AC8" w:rsidRPr="009611D9">
        <w:rPr>
          <w:rFonts w:ascii="Garamond" w:hAnsi="Garamond"/>
          <w:i/>
          <w:szCs w:val="24"/>
          <w:highlight w:val="lightGray"/>
        </w:rPr>
        <w:t xml:space="preserve">ikke har viden om, hvilken specifik type dokumentation der kan kræves i et bestemt land, kan ordregiveren undlade at kræve specifik dokumentation. Nedenstående skabelon kan anvendes, når der ikke kræves specifik dokumentation. </w:t>
      </w:r>
    </w:p>
    <w:p w14:paraId="440071E6" w14:textId="77777777" w:rsidR="007A5AC8" w:rsidRPr="009611D9" w:rsidRDefault="007A5AC8" w:rsidP="00FA550E">
      <w:pPr>
        <w:rPr>
          <w:rFonts w:ascii="Garamond" w:hAnsi="Garamond"/>
          <w:i/>
          <w:szCs w:val="24"/>
          <w:highlight w:val="lightGray"/>
        </w:rPr>
      </w:pPr>
    </w:p>
    <w:p w14:paraId="067B94A0" w14:textId="6979586B" w:rsidR="00961DD9" w:rsidRPr="009611D9" w:rsidRDefault="007A5AC8" w:rsidP="00FA550E">
      <w:pPr>
        <w:rPr>
          <w:rFonts w:ascii="Garamond" w:hAnsi="Garamond"/>
          <w:i/>
          <w:szCs w:val="24"/>
          <w:highlight w:val="lightGray"/>
        </w:rPr>
      </w:pPr>
      <w:r w:rsidRPr="009611D9">
        <w:rPr>
          <w:rFonts w:ascii="Garamond" w:hAnsi="Garamond"/>
          <w:i/>
          <w:szCs w:val="24"/>
          <w:highlight w:val="lightGray"/>
        </w:rPr>
        <w:t>Hvis ordregiveren kræver specifik dokumentation, skal nedenstående afsnit tilrettes i overensstemmelse hermed.]</w:t>
      </w:r>
      <w:r w:rsidR="00961DD9" w:rsidRPr="009611D9">
        <w:rPr>
          <w:rFonts w:ascii="Garamond" w:hAnsi="Garamond"/>
          <w:i/>
          <w:szCs w:val="24"/>
          <w:highlight w:val="lightGray"/>
        </w:rPr>
        <w:t xml:space="preserve"> </w:t>
      </w:r>
    </w:p>
    <w:p w14:paraId="6D45D9B9" w14:textId="23DE9272" w:rsidR="00EC6CD0" w:rsidRPr="00EC6CD0" w:rsidRDefault="00EC6CD0" w:rsidP="00FA550E">
      <w:pPr>
        <w:rPr>
          <w:rFonts w:ascii="Garamond" w:hAnsi="Garamond"/>
          <w:szCs w:val="24"/>
        </w:rPr>
      </w:pPr>
    </w:p>
    <w:p w14:paraId="4B6219CC" w14:textId="6D8FF337" w:rsidR="00FA550E" w:rsidRPr="009611D9" w:rsidRDefault="00FA550E" w:rsidP="00FA550E">
      <w:pPr>
        <w:rPr>
          <w:rFonts w:ascii="Garamond" w:hAnsi="Garamond"/>
          <w:szCs w:val="24"/>
        </w:rPr>
      </w:pPr>
      <w:r w:rsidRPr="00FA550E">
        <w:rPr>
          <w:rFonts w:ascii="Garamond" w:hAnsi="Garamond"/>
          <w:szCs w:val="24"/>
          <w:lang w:val="en-US"/>
        </w:rPr>
        <w:t xml:space="preserve">The bidder and </w:t>
      </w:r>
      <w:r w:rsidR="00EC6CD0">
        <w:rPr>
          <w:rFonts w:ascii="Garamond" w:hAnsi="Garamond"/>
          <w:szCs w:val="24"/>
          <w:lang w:val="en-US"/>
        </w:rPr>
        <w:t xml:space="preserve">any eventual </w:t>
      </w:r>
      <w:r w:rsidRPr="00FA550E">
        <w:rPr>
          <w:rFonts w:ascii="Garamond" w:hAnsi="Garamond"/>
          <w:szCs w:val="24"/>
          <w:lang w:val="en-US"/>
        </w:rPr>
        <w:t xml:space="preserve">entities, on which the bidder </w:t>
      </w:r>
      <w:r>
        <w:rPr>
          <w:rFonts w:ascii="Garamond" w:hAnsi="Garamond"/>
          <w:szCs w:val="24"/>
          <w:lang w:val="en-US"/>
        </w:rPr>
        <w:t>relies</w:t>
      </w:r>
      <w:r w:rsidR="00EC6CD0">
        <w:rPr>
          <w:rFonts w:ascii="Garamond" w:hAnsi="Garamond"/>
          <w:szCs w:val="24"/>
          <w:lang w:val="en-US"/>
        </w:rPr>
        <w:t xml:space="preserve"> (supporting entities)</w:t>
      </w:r>
      <w:r w:rsidRPr="00FA550E">
        <w:rPr>
          <w:rFonts w:ascii="Garamond" w:hAnsi="Garamond"/>
          <w:szCs w:val="24"/>
          <w:lang w:val="en-US"/>
        </w:rPr>
        <w:t xml:space="preserve">, shall </w:t>
      </w:r>
      <w:r>
        <w:rPr>
          <w:rFonts w:ascii="Garamond" w:hAnsi="Garamond"/>
          <w:szCs w:val="24"/>
          <w:lang w:val="en-US"/>
        </w:rPr>
        <w:t>p</w:t>
      </w:r>
      <w:r w:rsidR="0084448F">
        <w:rPr>
          <w:rFonts w:ascii="Garamond" w:hAnsi="Garamond"/>
          <w:szCs w:val="24"/>
          <w:lang w:val="en-US"/>
        </w:rPr>
        <w:t>rove</w:t>
      </w:r>
      <w:r w:rsidRPr="00FA550E">
        <w:rPr>
          <w:rFonts w:ascii="Garamond" w:hAnsi="Garamond"/>
          <w:szCs w:val="24"/>
          <w:lang w:val="en-US"/>
        </w:rPr>
        <w:t xml:space="preserve"> </w:t>
      </w:r>
      <w:r>
        <w:rPr>
          <w:rFonts w:ascii="Garamond" w:hAnsi="Garamond"/>
          <w:szCs w:val="24"/>
          <w:lang w:val="en-US"/>
        </w:rPr>
        <w:t xml:space="preserve">that </w:t>
      </w:r>
      <w:r w:rsidRPr="00FA550E">
        <w:rPr>
          <w:rFonts w:ascii="Garamond" w:hAnsi="Garamond"/>
          <w:szCs w:val="24"/>
          <w:lang w:val="en-US"/>
        </w:rPr>
        <w:t xml:space="preserve">the bidder and the </w:t>
      </w:r>
      <w:r w:rsidR="0084448F">
        <w:rPr>
          <w:rFonts w:ascii="Garamond" w:hAnsi="Garamond"/>
          <w:szCs w:val="24"/>
          <w:lang w:val="en-US"/>
        </w:rPr>
        <w:t>supporting</w:t>
      </w:r>
      <w:r w:rsidRPr="00FA550E">
        <w:rPr>
          <w:rFonts w:ascii="Garamond" w:hAnsi="Garamond"/>
          <w:szCs w:val="24"/>
          <w:lang w:val="en-US"/>
        </w:rPr>
        <w:t xml:space="preserve"> entities are not subject to compulsory grounds for exclusion, cf. Danish Public Procurement Act, section 135-136 </w:t>
      </w:r>
      <w:r w:rsidRPr="00FA550E">
        <w:rPr>
          <w:rFonts w:ascii="Garamond" w:hAnsi="Garamond"/>
          <w:szCs w:val="24"/>
          <w:highlight w:val="lightGray"/>
          <w:lang w:val="en-US"/>
        </w:rPr>
        <w:t>[</w:t>
      </w:r>
      <w:proofErr w:type="spellStart"/>
      <w:r w:rsidR="00EA2467">
        <w:rPr>
          <w:rFonts w:ascii="Garamond" w:hAnsi="Garamond"/>
          <w:i/>
          <w:szCs w:val="24"/>
          <w:highlight w:val="lightGray"/>
          <w:lang w:val="en-US"/>
        </w:rPr>
        <w:t>H</w:t>
      </w:r>
      <w:r w:rsidRPr="00FA550E">
        <w:rPr>
          <w:rFonts w:ascii="Garamond" w:hAnsi="Garamond"/>
          <w:i/>
          <w:szCs w:val="24"/>
          <w:highlight w:val="lightGray"/>
          <w:lang w:val="en-US"/>
        </w:rPr>
        <w:t>vis</w:t>
      </w:r>
      <w:proofErr w:type="spellEnd"/>
      <w:r w:rsidRPr="00FA550E">
        <w:rPr>
          <w:rFonts w:ascii="Garamond" w:hAnsi="Garamond"/>
          <w:i/>
          <w:szCs w:val="24"/>
          <w:highlight w:val="lightGray"/>
          <w:lang w:val="en-US"/>
        </w:rPr>
        <w:t xml:space="preserve"> de </w:t>
      </w:r>
      <w:proofErr w:type="spellStart"/>
      <w:r w:rsidRPr="00FA550E">
        <w:rPr>
          <w:rFonts w:ascii="Garamond" w:hAnsi="Garamond"/>
          <w:i/>
          <w:szCs w:val="24"/>
          <w:highlight w:val="lightGray"/>
          <w:lang w:val="en-US"/>
        </w:rPr>
        <w:t>relevante</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frivillige</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udelukkelsesgrunde</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er</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angivet</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i</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udbudsbekendtgørelsen</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kan</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følgende</w:t>
      </w:r>
      <w:proofErr w:type="spellEnd"/>
      <w:r w:rsidRPr="00FA550E">
        <w:rPr>
          <w:rFonts w:ascii="Garamond" w:hAnsi="Garamond"/>
          <w:i/>
          <w:szCs w:val="24"/>
          <w:highlight w:val="lightGray"/>
          <w:lang w:val="en-US"/>
        </w:rPr>
        <w:t xml:space="preserve"> </w:t>
      </w:r>
      <w:proofErr w:type="spellStart"/>
      <w:r w:rsidRPr="00FA550E">
        <w:rPr>
          <w:rFonts w:ascii="Garamond" w:hAnsi="Garamond"/>
          <w:i/>
          <w:szCs w:val="24"/>
          <w:highlight w:val="lightGray"/>
          <w:lang w:val="en-US"/>
        </w:rPr>
        <w:t>tilføjes</w:t>
      </w:r>
      <w:proofErr w:type="spellEnd"/>
      <w:r w:rsidRPr="00FA550E">
        <w:rPr>
          <w:rFonts w:ascii="Garamond" w:hAnsi="Garamond"/>
          <w:i/>
          <w:szCs w:val="24"/>
          <w:highlight w:val="lightGray"/>
          <w:lang w:val="en-US"/>
        </w:rPr>
        <w:t>:</w:t>
      </w:r>
      <w:r w:rsidRPr="00FA550E">
        <w:rPr>
          <w:rFonts w:ascii="Garamond" w:hAnsi="Garamond"/>
          <w:szCs w:val="24"/>
          <w:highlight w:val="lightGray"/>
          <w:lang w:val="en-US"/>
        </w:rPr>
        <w:t xml:space="preserve"> “and the voluntary grounds for exclusion, cf. Public Procurement Act, section 137</w:t>
      </w:r>
      <w:r w:rsidR="00E425F4">
        <w:rPr>
          <w:rFonts w:ascii="Garamond" w:hAnsi="Garamond"/>
          <w:szCs w:val="24"/>
          <w:highlight w:val="lightGray"/>
          <w:lang w:val="en-US"/>
        </w:rPr>
        <w:t xml:space="preserve">, </w:t>
      </w:r>
      <w:r w:rsidR="00401935">
        <w:rPr>
          <w:rFonts w:ascii="Garamond" w:hAnsi="Garamond"/>
          <w:szCs w:val="24"/>
          <w:highlight w:val="lightGray"/>
          <w:lang w:val="en-US"/>
        </w:rPr>
        <w:t xml:space="preserve">para. </w:t>
      </w:r>
      <w:r w:rsidR="00401935" w:rsidRPr="00EA2467">
        <w:rPr>
          <w:rFonts w:ascii="Garamond" w:hAnsi="Garamond"/>
          <w:szCs w:val="24"/>
          <w:highlight w:val="lightGray"/>
        </w:rPr>
        <w:t>1,</w:t>
      </w:r>
      <w:r w:rsidR="00E425F4" w:rsidRPr="00D365D4">
        <w:rPr>
          <w:rFonts w:ascii="Garamond" w:hAnsi="Garamond"/>
          <w:szCs w:val="24"/>
          <w:highlight w:val="lightGray"/>
        </w:rPr>
        <w:t xml:space="preserve"> </w:t>
      </w:r>
      <w:r w:rsidR="00E425F4">
        <w:rPr>
          <w:rFonts w:ascii="Garamond" w:hAnsi="Garamond"/>
          <w:szCs w:val="24"/>
          <w:highlight w:val="lightGray"/>
        </w:rPr>
        <w:t>[xx]</w:t>
      </w:r>
      <w:r w:rsidR="00E425F4" w:rsidRPr="009611D9">
        <w:rPr>
          <w:rFonts w:ascii="Garamond" w:hAnsi="Garamond"/>
          <w:szCs w:val="24"/>
          <w:highlight w:val="lightGray"/>
        </w:rPr>
        <w:t xml:space="preserve">, as </w:t>
      </w:r>
      <w:proofErr w:type="spellStart"/>
      <w:r w:rsidR="00E425F4" w:rsidRPr="009611D9">
        <w:rPr>
          <w:rFonts w:ascii="Garamond" w:hAnsi="Garamond"/>
          <w:szCs w:val="24"/>
          <w:highlight w:val="lightGray"/>
        </w:rPr>
        <w:t>stated</w:t>
      </w:r>
      <w:proofErr w:type="spellEnd"/>
      <w:r w:rsidR="00E425F4" w:rsidRPr="009611D9">
        <w:rPr>
          <w:rFonts w:ascii="Garamond" w:hAnsi="Garamond"/>
          <w:szCs w:val="24"/>
          <w:highlight w:val="lightGray"/>
        </w:rPr>
        <w:t xml:space="preserve"> in the </w:t>
      </w:r>
      <w:proofErr w:type="spellStart"/>
      <w:r w:rsidR="00E425F4" w:rsidRPr="009611D9">
        <w:rPr>
          <w:rFonts w:ascii="Garamond" w:hAnsi="Garamond"/>
          <w:szCs w:val="24"/>
          <w:highlight w:val="lightGray"/>
        </w:rPr>
        <w:t>Contract</w:t>
      </w:r>
      <w:proofErr w:type="spellEnd"/>
      <w:r w:rsidR="00E425F4" w:rsidRPr="009611D9">
        <w:rPr>
          <w:rFonts w:ascii="Garamond" w:hAnsi="Garamond"/>
          <w:szCs w:val="24"/>
          <w:highlight w:val="lightGray"/>
        </w:rPr>
        <w:t xml:space="preserve"> </w:t>
      </w:r>
      <w:bookmarkStart w:id="0" w:name="_GoBack"/>
      <w:proofErr w:type="spellStart"/>
      <w:r w:rsidR="00E425F4" w:rsidRPr="009611D9">
        <w:rPr>
          <w:rFonts w:ascii="Garamond" w:hAnsi="Garamond"/>
          <w:szCs w:val="24"/>
          <w:highlight w:val="lightGray"/>
        </w:rPr>
        <w:t>Notice</w:t>
      </w:r>
      <w:bookmarkEnd w:id="0"/>
      <w:proofErr w:type="spellEnd"/>
      <w:r w:rsidR="00E425F4" w:rsidRPr="009611D9">
        <w:rPr>
          <w:rFonts w:ascii="Garamond" w:hAnsi="Garamond"/>
          <w:szCs w:val="24"/>
          <w:highlight w:val="lightGray"/>
        </w:rPr>
        <w:t xml:space="preserve"> </w:t>
      </w:r>
      <w:proofErr w:type="spellStart"/>
      <w:r w:rsidR="00E425F4" w:rsidRPr="009611D9">
        <w:rPr>
          <w:rFonts w:ascii="Garamond" w:hAnsi="Garamond"/>
          <w:szCs w:val="24"/>
          <w:highlight w:val="lightGray"/>
        </w:rPr>
        <w:t>section</w:t>
      </w:r>
      <w:proofErr w:type="spellEnd"/>
      <w:r w:rsidR="00E425F4" w:rsidRPr="009611D9">
        <w:rPr>
          <w:rFonts w:ascii="Garamond" w:hAnsi="Garamond"/>
          <w:szCs w:val="24"/>
          <w:highlight w:val="lightGray"/>
        </w:rPr>
        <w:t xml:space="preserve"> </w:t>
      </w:r>
      <w:r w:rsidR="002F53B7" w:rsidRPr="00DE6CDF">
        <w:rPr>
          <w:rFonts w:ascii="Garamond" w:hAnsi="Garamond"/>
          <w:i/>
          <w:szCs w:val="24"/>
          <w:highlight w:val="lightGray"/>
        </w:rPr>
        <w:t>[hvis din udbudsbekendtgørelse er offentliggjort i de tidligere standardformularer</w:t>
      </w:r>
      <w:r w:rsidR="002F53B7">
        <w:rPr>
          <w:rFonts w:ascii="Garamond" w:hAnsi="Garamond"/>
          <w:i/>
          <w:szCs w:val="24"/>
          <w:highlight w:val="lightGray"/>
        </w:rPr>
        <w:t xml:space="preserve"> skrives</w:t>
      </w:r>
      <w:r w:rsidR="002F53B7" w:rsidRPr="00DE6CDF">
        <w:rPr>
          <w:rFonts w:ascii="Garamond" w:hAnsi="Garamond"/>
          <w:i/>
          <w:szCs w:val="24"/>
          <w:highlight w:val="lightGray"/>
        </w:rPr>
        <w:t xml:space="preserve">: </w:t>
      </w:r>
      <w:r w:rsidR="002F53B7">
        <w:rPr>
          <w:rFonts w:ascii="Garamond" w:hAnsi="Garamond"/>
          <w:i/>
          <w:szCs w:val="24"/>
          <w:highlight w:val="lightGray"/>
        </w:rPr>
        <w:t>”</w:t>
      </w:r>
      <w:r w:rsidR="002F53B7" w:rsidRPr="000D0095">
        <w:rPr>
          <w:rFonts w:ascii="Garamond" w:hAnsi="Garamond"/>
          <w:szCs w:val="24"/>
          <w:highlight w:val="lightGray"/>
        </w:rPr>
        <w:t>VI.3</w:t>
      </w:r>
      <w:r w:rsidR="00592F0D">
        <w:rPr>
          <w:rFonts w:ascii="Garamond" w:hAnsi="Garamond"/>
          <w:szCs w:val="24"/>
          <w:highlight w:val="lightGray"/>
        </w:rPr>
        <w:t>)</w:t>
      </w:r>
      <w:r w:rsidR="002F53B7">
        <w:rPr>
          <w:rFonts w:ascii="Garamond" w:hAnsi="Garamond"/>
          <w:szCs w:val="24"/>
          <w:highlight w:val="lightGray"/>
        </w:rPr>
        <w:t>”</w:t>
      </w:r>
      <w:r w:rsidR="002F53B7" w:rsidRPr="00DE6CDF">
        <w:rPr>
          <w:rFonts w:ascii="Garamond" w:hAnsi="Garamond"/>
          <w:i/>
          <w:szCs w:val="24"/>
          <w:highlight w:val="lightGray"/>
        </w:rPr>
        <w:t>/hvis din udbudsbekendtgørelse er udarbejdet i e-formularerne</w:t>
      </w:r>
      <w:r w:rsidR="002F53B7">
        <w:rPr>
          <w:rFonts w:ascii="Garamond" w:hAnsi="Garamond"/>
          <w:i/>
          <w:szCs w:val="24"/>
          <w:highlight w:val="lightGray"/>
        </w:rPr>
        <w:t xml:space="preserve"> skrives</w:t>
      </w:r>
      <w:r w:rsidR="002F53B7" w:rsidRPr="00DE6CDF">
        <w:rPr>
          <w:rFonts w:ascii="Garamond" w:hAnsi="Garamond"/>
          <w:i/>
          <w:szCs w:val="24"/>
          <w:highlight w:val="lightGray"/>
        </w:rPr>
        <w:t xml:space="preserve">: </w:t>
      </w:r>
      <w:r w:rsidR="002F53B7">
        <w:rPr>
          <w:rFonts w:ascii="Garamond" w:hAnsi="Garamond"/>
          <w:i/>
          <w:szCs w:val="24"/>
          <w:highlight w:val="lightGray"/>
        </w:rPr>
        <w:t>”</w:t>
      </w:r>
      <w:r w:rsidR="002F53B7" w:rsidRPr="000D0095">
        <w:rPr>
          <w:rFonts w:ascii="Garamond" w:hAnsi="Garamond"/>
          <w:szCs w:val="24"/>
          <w:highlight w:val="lightGray"/>
        </w:rPr>
        <w:t>2.1.6</w:t>
      </w:r>
      <w:r w:rsidR="002F53B7">
        <w:rPr>
          <w:rFonts w:ascii="Garamond" w:hAnsi="Garamond"/>
          <w:i/>
          <w:szCs w:val="24"/>
          <w:highlight w:val="lightGray"/>
        </w:rPr>
        <w:t>”</w:t>
      </w:r>
      <w:r w:rsidR="002F53B7" w:rsidRPr="00DE6CDF">
        <w:rPr>
          <w:rFonts w:ascii="Garamond" w:hAnsi="Garamond"/>
          <w:i/>
          <w:szCs w:val="24"/>
          <w:highlight w:val="lightGray"/>
        </w:rPr>
        <w:t>]</w:t>
      </w:r>
      <w:r w:rsidR="00E425F4" w:rsidRPr="009611D9">
        <w:rPr>
          <w:rFonts w:ascii="Garamond" w:hAnsi="Garamond"/>
          <w:szCs w:val="24"/>
          <w:highlight w:val="lightGray"/>
        </w:rPr>
        <w:t xml:space="preserve">” </w:t>
      </w:r>
      <w:r w:rsidR="00E425F4" w:rsidRPr="001B7EE5">
        <w:rPr>
          <w:rFonts w:ascii="Garamond" w:hAnsi="Garamond"/>
          <w:i/>
          <w:szCs w:val="24"/>
          <w:highlight w:val="lightGray"/>
        </w:rPr>
        <w:t xml:space="preserve">Bemærk, at der kun kan kræves dokumentation for § 137, stk. 1, nr. 2 og </w:t>
      </w:r>
      <w:r w:rsidR="00E425F4">
        <w:rPr>
          <w:rFonts w:ascii="Garamond" w:hAnsi="Garamond"/>
          <w:i/>
          <w:szCs w:val="24"/>
          <w:highlight w:val="lightGray"/>
        </w:rPr>
        <w:t>6</w:t>
      </w:r>
      <w:r w:rsidR="00E425F4" w:rsidRPr="001B7EE5">
        <w:rPr>
          <w:rFonts w:ascii="Garamond" w:hAnsi="Garamond"/>
          <w:i/>
          <w:szCs w:val="24"/>
          <w:highlight w:val="lightGray"/>
        </w:rPr>
        <w:t>. De øvrige frivillige udelukkelsesgrunde skal ordregiver påvise, at tilbudsgiver er omfattet af</w:t>
      </w:r>
      <w:proofErr w:type="gramStart"/>
      <w:r w:rsidR="009611D9">
        <w:rPr>
          <w:rFonts w:ascii="Garamond" w:hAnsi="Garamond"/>
          <w:i/>
          <w:szCs w:val="24"/>
          <w:highlight w:val="lightGray"/>
        </w:rPr>
        <w:t>.</w:t>
      </w:r>
      <w:r w:rsidR="00E425F4" w:rsidRPr="009611D9">
        <w:rPr>
          <w:rFonts w:ascii="Garamond" w:hAnsi="Garamond"/>
          <w:szCs w:val="24"/>
          <w:highlight w:val="lightGray"/>
        </w:rPr>
        <w:t xml:space="preserve"> </w:t>
      </w:r>
      <w:r w:rsidR="009611D9">
        <w:rPr>
          <w:rFonts w:ascii="Garamond" w:hAnsi="Garamond"/>
          <w:szCs w:val="24"/>
        </w:rPr>
        <w:t>]</w:t>
      </w:r>
      <w:proofErr w:type="gramEnd"/>
      <w:r w:rsidRPr="009611D9">
        <w:rPr>
          <w:rFonts w:ascii="Garamond" w:hAnsi="Garamond"/>
          <w:szCs w:val="24"/>
        </w:rPr>
        <w:t xml:space="preserve"> </w:t>
      </w:r>
    </w:p>
    <w:p w14:paraId="0D848CF1" w14:textId="77777777" w:rsidR="00FA550E" w:rsidRPr="009611D9" w:rsidRDefault="00FA550E" w:rsidP="00FA550E">
      <w:pPr>
        <w:rPr>
          <w:rFonts w:ascii="Garamond" w:hAnsi="Garamond"/>
          <w:szCs w:val="24"/>
        </w:rPr>
      </w:pPr>
    </w:p>
    <w:p w14:paraId="311FA742" w14:textId="77777777" w:rsidR="00FA550E" w:rsidRPr="00FA550E" w:rsidRDefault="00FA550E" w:rsidP="00FA550E">
      <w:pPr>
        <w:rPr>
          <w:rFonts w:ascii="Garamond" w:hAnsi="Garamond"/>
          <w:szCs w:val="24"/>
          <w:lang w:val="en-US"/>
        </w:rPr>
      </w:pPr>
      <w:r w:rsidRPr="00FA550E">
        <w:rPr>
          <w:rFonts w:ascii="Garamond" w:hAnsi="Garamond"/>
          <w:szCs w:val="24"/>
          <w:lang w:val="en-US"/>
        </w:rPr>
        <w:t xml:space="preserve">The contracting authority will accept the types of documentation, described in Danish Public Procurement Act section 153. Thus, the following documentation can be accepted: </w:t>
      </w:r>
    </w:p>
    <w:p w14:paraId="2660612D" w14:textId="77777777" w:rsidR="00FA550E" w:rsidRPr="00FA550E" w:rsidRDefault="00FA550E" w:rsidP="00FA550E">
      <w:pPr>
        <w:rPr>
          <w:rFonts w:ascii="Garamond" w:hAnsi="Garamond"/>
          <w:szCs w:val="24"/>
          <w:lang w:val="en-US"/>
        </w:rPr>
      </w:pPr>
    </w:p>
    <w:p w14:paraId="5A7CB8CA" w14:textId="6AF2DA5F" w:rsidR="00FA550E" w:rsidRPr="00FA550E" w:rsidRDefault="00FA550E" w:rsidP="00FA550E">
      <w:pPr>
        <w:pStyle w:val="Listeafsnit"/>
        <w:numPr>
          <w:ilvl w:val="0"/>
          <w:numId w:val="16"/>
        </w:numPr>
        <w:rPr>
          <w:rFonts w:ascii="Garamond" w:hAnsi="Garamond"/>
          <w:szCs w:val="24"/>
          <w:lang w:val="en-US"/>
        </w:rPr>
      </w:pPr>
      <w:r w:rsidRPr="00FA550E">
        <w:rPr>
          <w:rFonts w:ascii="Garamond" w:hAnsi="Garamond"/>
          <w:szCs w:val="24"/>
          <w:lang w:val="en-US"/>
        </w:rPr>
        <w:t>An extract from the relevant register or a similar document issued by a competent judicial or administrative authority in the country where the bidder is established stating that the bidder is not subject to the grounds for exclusion stipulated in section 135</w:t>
      </w:r>
      <w:r w:rsidR="00401935">
        <w:rPr>
          <w:rFonts w:ascii="Garamond" w:hAnsi="Garamond"/>
          <w:szCs w:val="24"/>
          <w:lang w:val="en-US"/>
        </w:rPr>
        <w:t>, para. 1</w:t>
      </w:r>
      <w:r w:rsidRPr="00FA550E">
        <w:rPr>
          <w:rFonts w:ascii="Garamond" w:hAnsi="Garamond"/>
          <w:szCs w:val="24"/>
          <w:lang w:val="en-US"/>
        </w:rPr>
        <w:t xml:space="preserve">. </w:t>
      </w:r>
    </w:p>
    <w:p w14:paraId="45992C0D" w14:textId="4D3AD12F" w:rsidR="00FA550E" w:rsidRDefault="00FA550E" w:rsidP="00FA550E">
      <w:pPr>
        <w:pStyle w:val="Listeafsnit"/>
        <w:numPr>
          <w:ilvl w:val="0"/>
          <w:numId w:val="16"/>
        </w:numPr>
        <w:rPr>
          <w:rFonts w:ascii="Garamond" w:hAnsi="Garamond"/>
          <w:szCs w:val="24"/>
          <w:lang w:val="en-US"/>
        </w:rPr>
      </w:pPr>
      <w:r w:rsidRPr="00FA550E">
        <w:rPr>
          <w:rFonts w:ascii="Garamond" w:hAnsi="Garamond"/>
          <w:szCs w:val="24"/>
          <w:lang w:val="en-US"/>
        </w:rPr>
        <w:lastRenderedPageBreak/>
        <w:t>A certificate issued by the competent authority in the relevant country as documentation that the candidate is not subject to the grounds for exclusion stipulated in the cases stated in section 135</w:t>
      </w:r>
      <w:r w:rsidR="00401935">
        <w:rPr>
          <w:rFonts w:ascii="Garamond" w:hAnsi="Garamond"/>
          <w:szCs w:val="24"/>
          <w:lang w:val="en-US"/>
        </w:rPr>
        <w:t>, para. 3</w:t>
      </w:r>
      <w:r w:rsidRPr="00FA550E">
        <w:rPr>
          <w:rFonts w:ascii="Garamond" w:hAnsi="Garamond"/>
          <w:szCs w:val="24"/>
          <w:lang w:val="en-US"/>
        </w:rPr>
        <w:t xml:space="preserve"> and section 137</w:t>
      </w:r>
      <w:r w:rsidR="00401935">
        <w:rPr>
          <w:rFonts w:ascii="Garamond" w:hAnsi="Garamond"/>
          <w:szCs w:val="24"/>
          <w:lang w:val="en-US"/>
        </w:rPr>
        <w:t>, para. 1 (</w:t>
      </w:r>
      <w:r w:rsidRPr="00FA550E">
        <w:rPr>
          <w:rFonts w:ascii="Garamond" w:hAnsi="Garamond"/>
          <w:szCs w:val="24"/>
          <w:lang w:val="en-US"/>
        </w:rPr>
        <w:t xml:space="preserve">2) </w:t>
      </w:r>
      <w:r w:rsidR="00401935">
        <w:rPr>
          <w:rFonts w:ascii="Garamond" w:hAnsi="Garamond"/>
          <w:szCs w:val="24"/>
          <w:lang w:val="en-US"/>
        </w:rPr>
        <w:t xml:space="preserve">and (6). </w:t>
      </w:r>
    </w:p>
    <w:p w14:paraId="47CD9B00" w14:textId="3BDF434E" w:rsidR="00FA550E" w:rsidRPr="00FA550E" w:rsidRDefault="00FA550E" w:rsidP="00FA550E">
      <w:pPr>
        <w:pStyle w:val="Listeafsnit"/>
        <w:numPr>
          <w:ilvl w:val="0"/>
          <w:numId w:val="16"/>
        </w:numPr>
        <w:rPr>
          <w:rFonts w:ascii="Garamond" w:hAnsi="Garamond"/>
          <w:szCs w:val="24"/>
          <w:lang w:val="en-US"/>
        </w:rPr>
      </w:pPr>
      <w:r w:rsidRPr="00FA550E">
        <w:rPr>
          <w:rFonts w:ascii="Garamond" w:hAnsi="Garamond"/>
          <w:szCs w:val="24"/>
          <w:lang w:val="en-US"/>
        </w:rPr>
        <w:t>If the relevant country does not issue the documents or certificates stated above, or if such documents or certificates do not cover all the cases mentioned in section 135</w:t>
      </w:r>
      <w:r w:rsidR="00401935">
        <w:rPr>
          <w:rFonts w:ascii="Garamond" w:hAnsi="Garamond"/>
          <w:szCs w:val="24"/>
          <w:lang w:val="en-US"/>
        </w:rPr>
        <w:t>, para. 1 and 3</w:t>
      </w:r>
      <w:r w:rsidRPr="00FA550E">
        <w:rPr>
          <w:rFonts w:ascii="Garamond" w:hAnsi="Garamond"/>
          <w:szCs w:val="24"/>
          <w:lang w:val="en-US"/>
        </w:rPr>
        <w:t xml:space="preserve"> and section 137</w:t>
      </w:r>
      <w:r w:rsidR="00401935">
        <w:rPr>
          <w:rFonts w:ascii="Garamond" w:hAnsi="Garamond"/>
          <w:szCs w:val="24"/>
          <w:lang w:val="en-US"/>
        </w:rPr>
        <w:t>, para. 1 (2) and (6)</w:t>
      </w:r>
      <w:r w:rsidRPr="00FA550E">
        <w:rPr>
          <w:rFonts w:ascii="Garamond" w:hAnsi="Garamond"/>
          <w:szCs w:val="24"/>
          <w:lang w:val="en-US"/>
        </w:rPr>
        <w:t>, those documents or certificates can be replaced by a declaration provided on oath. If declaration on oath are not provided in the relevant country, a solemn declaration made before a competent judicial or administrative authority, a notary or a competent professional organization in the country in which the bidder is established, can be applied.</w:t>
      </w:r>
    </w:p>
    <w:p w14:paraId="1755BCEC" w14:textId="01C4C455" w:rsidR="001B7EE5" w:rsidRPr="00E425F4" w:rsidRDefault="001B7EE5" w:rsidP="00EA1416">
      <w:pPr>
        <w:pStyle w:val="Default"/>
        <w:rPr>
          <w:rFonts w:ascii="Garamond" w:hAnsi="Garamond"/>
          <w:lang w:val="en-US"/>
        </w:rPr>
      </w:pPr>
    </w:p>
    <w:p w14:paraId="042B58B3" w14:textId="50D9E735" w:rsidR="00FA550E" w:rsidRPr="00FA550E" w:rsidRDefault="00FA550E" w:rsidP="009848EE">
      <w:pPr>
        <w:rPr>
          <w:rFonts w:ascii="Garamond" w:hAnsi="Garamond"/>
          <w:b/>
          <w:szCs w:val="24"/>
          <w:u w:val="single"/>
          <w:lang w:val="en-US"/>
        </w:rPr>
      </w:pPr>
      <w:r w:rsidRPr="00FA550E">
        <w:rPr>
          <w:rFonts w:ascii="Garamond" w:hAnsi="Garamond"/>
          <w:b/>
          <w:szCs w:val="24"/>
          <w:u w:val="single"/>
          <w:lang w:val="en-US"/>
        </w:rPr>
        <w:t xml:space="preserve">Documentation for information provided in ESPD Part IV </w:t>
      </w:r>
      <w:r>
        <w:rPr>
          <w:rFonts w:ascii="Garamond" w:hAnsi="Garamond"/>
          <w:b/>
          <w:szCs w:val="24"/>
          <w:u w:val="single"/>
          <w:lang w:val="en-US"/>
        </w:rPr>
        <w:t xml:space="preserve">B: Economic and financial standing: </w:t>
      </w:r>
    </w:p>
    <w:p w14:paraId="58A968C7" w14:textId="77777777" w:rsidR="009848EE" w:rsidRPr="00E425F4" w:rsidRDefault="009848EE" w:rsidP="009848EE">
      <w:pPr>
        <w:rPr>
          <w:rFonts w:ascii="Garamond" w:hAnsi="Garamond"/>
          <w:szCs w:val="24"/>
          <w:lang w:val="en-US"/>
        </w:rPr>
      </w:pPr>
    </w:p>
    <w:p w14:paraId="7EB487E1" w14:textId="722AEF83" w:rsidR="00FA550E" w:rsidRDefault="00FA550E" w:rsidP="009848EE">
      <w:pPr>
        <w:rPr>
          <w:rFonts w:ascii="Garamond" w:hAnsi="Garamond"/>
          <w:szCs w:val="24"/>
          <w:lang w:val="en-US"/>
        </w:rPr>
      </w:pPr>
      <w:r w:rsidRPr="00FA550E">
        <w:rPr>
          <w:rFonts w:ascii="Garamond" w:hAnsi="Garamond"/>
          <w:szCs w:val="24"/>
          <w:lang w:val="en-US"/>
        </w:rPr>
        <w:t xml:space="preserve">The bidder and </w:t>
      </w:r>
      <w:r w:rsidR="0084448F">
        <w:rPr>
          <w:rFonts w:ascii="Garamond" w:hAnsi="Garamond"/>
          <w:szCs w:val="24"/>
          <w:lang w:val="en-US"/>
        </w:rPr>
        <w:t xml:space="preserve">any eventual supporting entities </w:t>
      </w:r>
      <w:r>
        <w:rPr>
          <w:rFonts w:ascii="Garamond" w:hAnsi="Garamond"/>
          <w:szCs w:val="24"/>
          <w:lang w:val="en-US"/>
        </w:rPr>
        <w:t xml:space="preserve">shall </w:t>
      </w:r>
      <w:r w:rsidR="00EC6CD0">
        <w:rPr>
          <w:rFonts w:ascii="Garamond" w:hAnsi="Garamond"/>
          <w:szCs w:val="24"/>
          <w:lang w:val="en-US"/>
        </w:rPr>
        <w:t>prove</w:t>
      </w:r>
      <w:r>
        <w:rPr>
          <w:rFonts w:ascii="Garamond" w:hAnsi="Garamond"/>
          <w:szCs w:val="24"/>
          <w:lang w:val="en-US"/>
        </w:rPr>
        <w:t xml:space="preserve"> that that the conditions in ESPD Part IV B regarding economic and financial standing are fulfilled. </w:t>
      </w:r>
    </w:p>
    <w:p w14:paraId="520E177A" w14:textId="710011E2" w:rsidR="00FA550E" w:rsidRDefault="00FA550E" w:rsidP="009848EE">
      <w:pPr>
        <w:rPr>
          <w:rFonts w:ascii="Garamond" w:hAnsi="Garamond"/>
          <w:szCs w:val="24"/>
          <w:lang w:val="en-US"/>
        </w:rPr>
      </w:pPr>
    </w:p>
    <w:p w14:paraId="0ABAD64E" w14:textId="7AB30CB8" w:rsidR="009848EE" w:rsidRPr="00FA550E" w:rsidRDefault="00FA550E" w:rsidP="00EA1416">
      <w:pPr>
        <w:rPr>
          <w:rFonts w:ascii="Garamond" w:hAnsi="Garamond"/>
          <w:szCs w:val="24"/>
          <w:lang w:val="en-US"/>
        </w:rPr>
      </w:pPr>
      <w:r>
        <w:rPr>
          <w:rFonts w:ascii="Garamond" w:hAnsi="Garamond"/>
          <w:szCs w:val="24"/>
          <w:lang w:val="en-US"/>
        </w:rPr>
        <w:t>The bidder</w:t>
      </w:r>
      <w:r w:rsidR="0084448F">
        <w:rPr>
          <w:rFonts w:ascii="Garamond" w:hAnsi="Garamond"/>
          <w:szCs w:val="24"/>
          <w:lang w:val="en-US"/>
        </w:rPr>
        <w:t>, and if relevant,</w:t>
      </w:r>
      <w:r>
        <w:rPr>
          <w:rFonts w:ascii="Garamond" w:hAnsi="Garamond"/>
          <w:szCs w:val="24"/>
          <w:lang w:val="en-US"/>
        </w:rPr>
        <w:t xml:space="preserve"> the </w:t>
      </w:r>
      <w:r w:rsidR="0084448F">
        <w:rPr>
          <w:rFonts w:ascii="Garamond" w:hAnsi="Garamond"/>
          <w:szCs w:val="24"/>
          <w:lang w:val="en-US"/>
        </w:rPr>
        <w:t xml:space="preserve">supporting </w:t>
      </w:r>
      <w:r>
        <w:rPr>
          <w:rFonts w:ascii="Garamond" w:hAnsi="Garamond"/>
          <w:szCs w:val="24"/>
          <w:lang w:val="en-US"/>
        </w:rPr>
        <w:t>entities are requested to submit the following documents:</w:t>
      </w:r>
      <w:r w:rsidR="001C33F8" w:rsidRPr="00FA550E">
        <w:rPr>
          <w:rFonts w:ascii="Garamond" w:hAnsi="Garamond"/>
          <w:szCs w:val="24"/>
          <w:lang w:val="en-US"/>
        </w:rPr>
        <w:t xml:space="preserve"> [</w:t>
      </w:r>
      <w:proofErr w:type="spellStart"/>
      <w:r w:rsidR="00D7177E" w:rsidRPr="00FA550E">
        <w:rPr>
          <w:rFonts w:ascii="Garamond" w:hAnsi="Garamond"/>
          <w:szCs w:val="24"/>
          <w:highlight w:val="yellow"/>
          <w:lang w:val="en-US"/>
        </w:rPr>
        <w:t>Angiv</w:t>
      </w:r>
      <w:proofErr w:type="spellEnd"/>
      <w:r w:rsidR="00D7177E" w:rsidRPr="00FA550E">
        <w:rPr>
          <w:rFonts w:ascii="Garamond" w:hAnsi="Garamond"/>
          <w:szCs w:val="24"/>
          <w:highlight w:val="yellow"/>
          <w:lang w:val="en-US"/>
        </w:rPr>
        <w:t xml:space="preserve"> </w:t>
      </w:r>
      <w:proofErr w:type="spellStart"/>
      <w:r w:rsidR="00D7177E" w:rsidRPr="00FA550E">
        <w:rPr>
          <w:rFonts w:ascii="Garamond" w:hAnsi="Garamond"/>
          <w:szCs w:val="24"/>
          <w:highlight w:val="yellow"/>
          <w:lang w:val="en-US"/>
        </w:rPr>
        <w:t>afsnit</w:t>
      </w:r>
      <w:proofErr w:type="spellEnd"/>
      <w:r w:rsidR="00D7177E" w:rsidRPr="00FA550E">
        <w:rPr>
          <w:rFonts w:ascii="Garamond" w:hAnsi="Garamond"/>
          <w:szCs w:val="24"/>
          <w:highlight w:val="yellow"/>
          <w:lang w:val="en-US"/>
        </w:rPr>
        <w:t xml:space="preserve"> </w:t>
      </w:r>
      <w:proofErr w:type="spellStart"/>
      <w:r w:rsidR="00D7177E" w:rsidRPr="00FA550E">
        <w:rPr>
          <w:rFonts w:ascii="Garamond" w:hAnsi="Garamond"/>
          <w:szCs w:val="24"/>
          <w:highlight w:val="yellow"/>
          <w:lang w:val="en-US"/>
        </w:rPr>
        <w:t>fra</w:t>
      </w:r>
      <w:proofErr w:type="spellEnd"/>
      <w:r w:rsidR="00D7177E" w:rsidRPr="00FA550E">
        <w:rPr>
          <w:rFonts w:ascii="Garamond" w:hAnsi="Garamond"/>
          <w:szCs w:val="24"/>
          <w:highlight w:val="yellow"/>
          <w:lang w:val="en-US"/>
        </w:rPr>
        <w:t xml:space="preserve"> </w:t>
      </w:r>
      <w:proofErr w:type="spellStart"/>
      <w:r w:rsidR="00D7177E" w:rsidRPr="00FA550E">
        <w:rPr>
          <w:rFonts w:ascii="Garamond" w:hAnsi="Garamond"/>
          <w:szCs w:val="24"/>
          <w:highlight w:val="yellow"/>
          <w:lang w:val="en-US"/>
        </w:rPr>
        <w:t>udbudsbekendtgørelsen</w:t>
      </w:r>
      <w:proofErr w:type="spellEnd"/>
      <w:r w:rsidR="00D7177E" w:rsidRPr="00FA550E">
        <w:rPr>
          <w:rFonts w:ascii="Garamond" w:hAnsi="Garamond"/>
          <w:szCs w:val="24"/>
          <w:highlight w:val="yellow"/>
          <w:lang w:val="en-US"/>
        </w:rPr>
        <w:t xml:space="preserve">, </w:t>
      </w:r>
      <w:proofErr w:type="spellStart"/>
      <w:r w:rsidR="00D7177E" w:rsidRPr="00FA550E">
        <w:rPr>
          <w:rFonts w:ascii="Garamond" w:hAnsi="Garamond"/>
          <w:szCs w:val="24"/>
          <w:highlight w:val="yellow"/>
          <w:lang w:val="en-US"/>
        </w:rPr>
        <w:t>hvoraf</w:t>
      </w:r>
      <w:proofErr w:type="spellEnd"/>
      <w:r w:rsidR="00D7177E" w:rsidRPr="00FA550E">
        <w:rPr>
          <w:rFonts w:ascii="Garamond" w:hAnsi="Garamond"/>
          <w:szCs w:val="24"/>
          <w:highlight w:val="yellow"/>
          <w:lang w:val="en-US"/>
        </w:rPr>
        <w:t xml:space="preserve"> det </w:t>
      </w:r>
      <w:proofErr w:type="spellStart"/>
      <w:r w:rsidR="00D7177E" w:rsidRPr="00FA550E">
        <w:rPr>
          <w:rFonts w:ascii="Garamond" w:hAnsi="Garamond"/>
          <w:szCs w:val="24"/>
          <w:highlight w:val="yellow"/>
          <w:lang w:val="en-US"/>
        </w:rPr>
        <w:t>fremgår</w:t>
      </w:r>
      <w:proofErr w:type="spellEnd"/>
      <w:r w:rsidR="005E70D1" w:rsidRPr="00FA550E">
        <w:rPr>
          <w:rFonts w:ascii="Garamond" w:hAnsi="Garamond"/>
          <w:szCs w:val="24"/>
          <w:highlight w:val="yellow"/>
          <w:lang w:val="en-US"/>
        </w:rPr>
        <w:t>,</w:t>
      </w:r>
      <w:r w:rsidR="00D7177E" w:rsidRPr="00FA550E">
        <w:rPr>
          <w:rFonts w:ascii="Garamond" w:hAnsi="Garamond"/>
          <w:szCs w:val="24"/>
          <w:highlight w:val="yellow"/>
          <w:lang w:val="en-US"/>
        </w:rPr>
        <w:t xml:space="preserve"> </w:t>
      </w:r>
      <w:proofErr w:type="spellStart"/>
      <w:r w:rsidR="00D7177E" w:rsidRPr="00FA550E">
        <w:rPr>
          <w:rFonts w:ascii="Garamond" w:hAnsi="Garamond"/>
          <w:szCs w:val="24"/>
          <w:highlight w:val="yellow"/>
          <w:lang w:val="en-US"/>
        </w:rPr>
        <w:t>hvilken</w:t>
      </w:r>
      <w:proofErr w:type="spellEnd"/>
      <w:r w:rsidR="00D7177E" w:rsidRPr="00FA550E">
        <w:rPr>
          <w:rFonts w:ascii="Garamond" w:hAnsi="Garamond"/>
          <w:szCs w:val="24"/>
          <w:highlight w:val="yellow"/>
          <w:lang w:val="en-US"/>
        </w:rPr>
        <w:t xml:space="preserve"> </w:t>
      </w:r>
      <w:r w:rsidR="00961DD9">
        <w:rPr>
          <w:rFonts w:ascii="Garamond" w:hAnsi="Garamond"/>
          <w:szCs w:val="24"/>
          <w:highlight w:val="yellow"/>
          <w:lang w:val="en-US"/>
        </w:rPr>
        <w:t>documentation,</w:t>
      </w:r>
      <w:r w:rsidR="00D7177E" w:rsidRPr="00FA550E">
        <w:rPr>
          <w:rFonts w:ascii="Garamond" w:hAnsi="Garamond"/>
          <w:szCs w:val="24"/>
          <w:highlight w:val="yellow"/>
          <w:lang w:val="en-US"/>
        </w:rPr>
        <w:t xml:space="preserve"> der </w:t>
      </w:r>
      <w:proofErr w:type="spellStart"/>
      <w:r w:rsidR="00D7177E" w:rsidRPr="00FA550E">
        <w:rPr>
          <w:rFonts w:ascii="Garamond" w:hAnsi="Garamond"/>
          <w:szCs w:val="24"/>
          <w:highlight w:val="yellow"/>
          <w:lang w:val="en-US"/>
        </w:rPr>
        <w:t>kræves</w:t>
      </w:r>
      <w:proofErr w:type="spellEnd"/>
      <w:r w:rsidR="00D7177E" w:rsidRPr="00FA550E">
        <w:rPr>
          <w:rFonts w:ascii="Garamond" w:hAnsi="Garamond"/>
          <w:szCs w:val="24"/>
          <w:lang w:val="en-US"/>
        </w:rPr>
        <w:t>]</w:t>
      </w:r>
      <w:r w:rsidR="005E70D1" w:rsidRPr="00FA550E">
        <w:rPr>
          <w:rFonts w:ascii="Garamond" w:hAnsi="Garamond"/>
          <w:szCs w:val="24"/>
          <w:lang w:val="en-US"/>
        </w:rPr>
        <w:t>.</w:t>
      </w:r>
    </w:p>
    <w:p w14:paraId="3CBC348B" w14:textId="77777777" w:rsidR="009848EE" w:rsidRPr="00FA550E" w:rsidRDefault="009848EE" w:rsidP="009848EE">
      <w:pPr>
        <w:rPr>
          <w:rFonts w:ascii="Garamond" w:hAnsi="Garamond"/>
          <w:szCs w:val="24"/>
          <w:lang w:val="en-US"/>
        </w:rPr>
      </w:pPr>
    </w:p>
    <w:p w14:paraId="657511DA" w14:textId="48360BBB" w:rsidR="009848EE" w:rsidRPr="00EC6CD0" w:rsidRDefault="00EC6CD0" w:rsidP="009848EE">
      <w:pPr>
        <w:rPr>
          <w:rFonts w:ascii="Garamond" w:hAnsi="Garamond"/>
          <w:b/>
          <w:szCs w:val="24"/>
          <w:u w:val="single"/>
          <w:lang w:val="en-US"/>
        </w:rPr>
      </w:pPr>
      <w:r w:rsidRPr="00FA550E">
        <w:rPr>
          <w:rFonts w:ascii="Garamond" w:hAnsi="Garamond"/>
          <w:b/>
          <w:szCs w:val="24"/>
          <w:u w:val="single"/>
          <w:lang w:val="en-US"/>
        </w:rPr>
        <w:t xml:space="preserve">Documentation for information provided in ESPD Part IV </w:t>
      </w:r>
      <w:r>
        <w:rPr>
          <w:rFonts w:ascii="Garamond" w:hAnsi="Garamond"/>
          <w:b/>
          <w:szCs w:val="24"/>
          <w:u w:val="single"/>
          <w:lang w:val="en-US"/>
        </w:rPr>
        <w:t xml:space="preserve">C: Technical and professional ability: </w:t>
      </w:r>
    </w:p>
    <w:p w14:paraId="573AB75A" w14:textId="77777777" w:rsidR="009848EE" w:rsidRPr="00EC6CD0" w:rsidRDefault="009848EE" w:rsidP="009848EE">
      <w:pPr>
        <w:rPr>
          <w:rFonts w:ascii="Garamond" w:hAnsi="Garamond"/>
          <w:szCs w:val="24"/>
          <w:u w:val="single"/>
          <w:lang w:val="en-US"/>
        </w:rPr>
      </w:pPr>
    </w:p>
    <w:p w14:paraId="235B64B5" w14:textId="3B31EC62" w:rsidR="00EC6CD0" w:rsidRDefault="00EC6CD0" w:rsidP="009848EE">
      <w:pPr>
        <w:rPr>
          <w:rFonts w:ascii="Garamond" w:hAnsi="Garamond"/>
          <w:szCs w:val="24"/>
          <w:lang w:val="en-US"/>
        </w:rPr>
      </w:pPr>
      <w:r>
        <w:rPr>
          <w:rFonts w:ascii="Garamond" w:hAnsi="Garamond"/>
          <w:szCs w:val="24"/>
          <w:lang w:val="en-US"/>
        </w:rPr>
        <w:t xml:space="preserve">The bidder and </w:t>
      </w:r>
      <w:r w:rsidR="0084448F">
        <w:rPr>
          <w:rFonts w:ascii="Garamond" w:hAnsi="Garamond"/>
          <w:szCs w:val="24"/>
          <w:lang w:val="en-US"/>
        </w:rPr>
        <w:t xml:space="preserve">any eventual supporting </w:t>
      </w:r>
      <w:r>
        <w:rPr>
          <w:rFonts w:ascii="Garamond" w:hAnsi="Garamond"/>
          <w:szCs w:val="24"/>
          <w:lang w:val="en-US"/>
        </w:rPr>
        <w:t xml:space="preserve">entities shall prove that the conditions in ESPD Part IV C regarding the technical and professional ability are fulfilled. </w:t>
      </w:r>
    </w:p>
    <w:p w14:paraId="4790975E" w14:textId="09063F0F" w:rsidR="00EC6CD0" w:rsidRDefault="00EC6CD0" w:rsidP="009848EE">
      <w:pPr>
        <w:rPr>
          <w:rFonts w:ascii="Garamond" w:hAnsi="Garamond"/>
          <w:szCs w:val="24"/>
          <w:lang w:val="en-US"/>
        </w:rPr>
      </w:pPr>
    </w:p>
    <w:p w14:paraId="3F91759F" w14:textId="0E1B250A" w:rsidR="00EC6CD0" w:rsidRPr="0084448F" w:rsidRDefault="00EC6CD0" w:rsidP="00EC6CD0">
      <w:pPr>
        <w:rPr>
          <w:rFonts w:ascii="Garamond" w:hAnsi="Garamond"/>
          <w:szCs w:val="24"/>
        </w:rPr>
      </w:pPr>
      <w:r w:rsidRPr="0084448F">
        <w:rPr>
          <w:rFonts w:ascii="Garamond" w:hAnsi="Garamond"/>
          <w:szCs w:val="24"/>
        </w:rPr>
        <w:t xml:space="preserve">The bidder, and </w:t>
      </w:r>
      <w:proofErr w:type="spellStart"/>
      <w:r w:rsidRPr="0084448F">
        <w:rPr>
          <w:rFonts w:ascii="Garamond" w:hAnsi="Garamond"/>
          <w:szCs w:val="24"/>
        </w:rPr>
        <w:t>if</w:t>
      </w:r>
      <w:proofErr w:type="spellEnd"/>
      <w:r w:rsidRPr="0084448F">
        <w:rPr>
          <w:rFonts w:ascii="Garamond" w:hAnsi="Garamond"/>
          <w:szCs w:val="24"/>
        </w:rPr>
        <w:t xml:space="preserve"> relevant, the</w:t>
      </w:r>
      <w:r w:rsidR="0084448F" w:rsidRPr="0084448F">
        <w:rPr>
          <w:rFonts w:ascii="Garamond" w:hAnsi="Garamond"/>
          <w:szCs w:val="24"/>
        </w:rPr>
        <w:t xml:space="preserve"> </w:t>
      </w:r>
      <w:proofErr w:type="spellStart"/>
      <w:r w:rsidR="0084448F" w:rsidRPr="0084448F">
        <w:rPr>
          <w:rFonts w:ascii="Garamond" w:hAnsi="Garamond"/>
          <w:szCs w:val="24"/>
        </w:rPr>
        <w:t>supporting</w:t>
      </w:r>
      <w:proofErr w:type="spellEnd"/>
      <w:r w:rsidRPr="0084448F">
        <w:rPr>
          <w:rFonts w:ascii="Garamond" w:hAnsi="Garamond"/>
          <w:szCs w:val="24"/>
        </w:rPr>
        <w:t xml:space="preserve"> </w:t>
      </w:r>
      <w:proofErr w:type="spellStart"/>
      <w:r w:rsidRPr="0084448F">
        <w:rPr>
          <w:rFonts w:ascii="Garamond" w:hAnsi="Garamond"/>
          <w:szCs w:val="24"/>
        </w:rPr>
        <w:t>entities</w:t>
      </w:r>
      <w:proofErr w:type="spellEnd"/>
      <w:r w:rsidRPr="0084448F">
        <w:rPr>
          <w:rFonts w:ascii="Garamond" w:hAnsi="Garamond"/>
          <w:szCs w:val="24"/>
        </w:rPr>
        <w:t xml:space="preserve"> </w:t>
      </w:r>
      <w:proofErr w:type="spellStart"/>
      <w:r w:rsidRPr="0084448F">
        <w:rPr>
          <w:rFonts w:ascii="Garamond" w:hAnsi="Garamond"/>
          <w:szCs w:val="24"/>
        </w:rPr>
        <w:t>are</w:t>
      </w:r>
      <w:proofErr w:type="spellEnd"/>
      <w:r w:rsidRPr="0084448F">
        <w:rPr>
          <w:rFonts w:ascii="Garamond" w:hAnsi="Garamond"/>
          <w:szCs w:val="24"/>
        </w:rPr>
        <w:t xml:space="preserve"> </w:t>
      </w:r>
      <w:proofErr w:type="spellStart"/>
      <w:r w:rsidRPr="0084448F">
        <w:rPr>
          <w:rFonts w:ascii="Garamond" w:hAnsi="Garamond"/>
          <w:szCs w:val="24"/>
        </w:rPr>
        <w:t>requested</w:t>
      </w:r>
      <w:proofErr w:type="spellEnd"/>
      <w:r w:rsidRPr="0084448F">
        <w:rPr>
          <w:rFonts w:ascii="Garamond" w:hAnsi="Garamond"/>
          <w:szCs w:val="24"/>
        </w:rPr>
        <w:t xml:space="preserve"> to </w:t>
      </w:r>
      <w:proofErr w:type="spellStart"/>
      <w:r w:rsidRPr="0084448F">
        <w:rPr>
          <w:rFonts w:ascii="Garamond" w:hAnsi="Garamond"/>
          <w:szCs w:val="24"/>
        </w:rPr>
        <w:t>submit</w:t>
      </w:r>
      <w:proofErr w:type="spellEnd"/>
      <w:r w:rsidRPr="0084448F">
        <w:rPr>
          <w:rFonts w:ascii="Garamond" w:hAnsi="Garamond"/>
          <w:szCs w:val="24"/>
        </w:rPr>
        <w:t xml:space="preserve"> the </w:t>
      </w:r>
      <w:proofErr w:type="spellStart"/>
      <w:r w:rsidRPr="0084448F">
        <w:rPr>
          <w:rFonts w:ascii="Garamond" w:hAnsi="Garamond"/>
          <w:szCs w:val="24"/>
        </w:rPr>
        <w:t>following</w:t>
      </w:r>
      <w:proofErr w:type="spellEnd"/>
      <w:r w:rsidRPr="0084448F">
        <w:rPr>
          <w:rFonts w:ascii="Garamond" w:hAnsi="Garamond"/>
          <w:szCs w:val="24"/>
        </w:rPr>
        <w:t>: [</w:t>
      </w:r>
      <w:r w:rsidRPr="0084448F">
        <w:rPr>
          <w:rFonts w:ascii="Garamond" w:hAnsi="Garamond"/>
          <w:szCs w:val="24"/>
          <w:highlight w:val="yellow"/>
        </w:rPr>
        <w:t>Angiv afsnit fra udbudsbekendtgørelsen, hvoraf det fremgår, hvilken dokumentation der kræves</w:t>
      </w:r>
      <w:r w:rsidRPr="0084448F">
        <w:rPr>
          <w:rFonts w:ascii="Garamond" w:hAnsi="Garamond"/>
          <w:szCs w:val="24"/>
        </w:rPr>
        <w:t>].</w:t>
      </w:r>
    </w:p>
    <w:p w14:paraId="4FADE968" w14:textId="77777777" w:rsidR="00EC6CD0" w:rsidRPr="0084448F" w:rsidRDefault="00EC6CD0" w:rsidP="009848EE">
      <w:pPr>
        <w:rPr>
          <w:rFonts w:ascii="Garamond" w:hAnsi="Garamond"/>
          <w:szCs w:val="24"/>
        </w:rPr>
      </w:pPr>
    </w:p>
    <w:p w14:paraId="5F2755C1" w14:textId="47069F34" w:rsidR="009848EE" w:rsidRPr="0084448F" w:rsidRDefault="00EC6CD0" w:rsidP="00E46CD4">
      <w:pPr>
        <w:rPr>
          <w:rFonts w:ascii="Garamond" w:hAnsi="Garamond"/>
          <w:b/>
          <w:szCs w:val="24"/>
          <w:u w:val="single"/>
          <w:lang w:val="en-US"/>
        </w:rPr>
      </w:pPr>
      <w:r w:rsidRPr="0084448F">
        <w:rPr>
          <w:rFonts w:ascii="Garamond" w:hAnsi="Garamond"/>
          <w:b/>
          <w:szCs w:val="24"/>
          <w:u w:val="single"/>
          <w:lang w:val="en-US"/>
        </w:rPr>
        <w:t xml:space="preserve">Declaration of </w:t>
      </w:r>
      <w:r w:rsidR="009A1DAC">
        <w:rPr>
          <w:rFonts w:ascii="Garamond" w:hAnsi="Garamond"/>
          <w:b/>
          <w:szCs w:val="24"/>
          <w:u w:val="single"/>
          <w:lang w:val="en-US"/>
        </w:rPr>
        <w:t>support</w:t>
      </w:r>
      <w:r w:rsidRPr="0084448F">
        <w:rPr>
          <w:rFonts w:ascii="Garamond" w:hAnsi="Garamond"/>
          <w:b/>
          <w:szCs w:val="24"/>
          <w:u w:val="single"/>
          <w:lang w:val="en-US"/>
        </w:rPr>
        <w:t xml:space="preserve"> and/or consortium declaration</w:t>
      </w:r>
    </w:p>
    <w:p w14:paraId="2E361AEC" w14:textId="25AF9893" w:rsidR="00D7177E" w:rsidRPr="001B7EE5" w:rsidRDefault="00D7177E" w:rsidP="00E46CD4">
      <w:pPr>
        <w:rPr>
          <w:rFonts w:ascii="Garamond" w:hAnsi="Garamond"/>
          <w:szCs w:val="24"/>
        </w:rPr>
      </w:pPr>
      <w:r w:rsidRPr="001B7EE5">
        <w:rPr>
          <w:rFonts w:ascii="Garamond" w:hAnsi="Garamond"/>
          <w:szCs w:val="24"/>
        </w:rPr>
        <w:t>[</w:t>
      </w:r>
      <w:r w:rsidR="008502F5" w:rsidRPr="001B7EE5">
        <w:rPr>
          <w:rFonts w:ascii="Garamond" w:hAnsi="Garamond"/>
          <w:i/>
          <w:szCs w:val="24"/>
          <w:highlight w:val="lightGray"/>
        </w:rPr>
        <w:t>Punktet slettes/tilrettes</w:t>
      </w:r>
      <w:r w:rsidR="005E70D1" w:rsidRPr="001B7EE5">
        <w:rPr>
          <w:rFonts w:ascii="Garamond" w:hAnsi="Garamond"/>
          <w:i/>
          <w:szCs w:val="24"/>
          <w:highlight w:val="lightGray"/>
        </w:rPr>
        <w:t>,</w:t>
      </w:r>
      <w:r w:rsidR="008502F5" w:rsidRPr="001B7EE5">
        <w:rPr>
          <w:rFonts w:ascii="Garamond" w:hAnsi="Garamond"/>
          <w:i/>
          <w:szCs w:val="24"/>
          <w:highlight w:val="lightGray"/>
        </w:rPr>
        <w:t xml:space="preserve"> </w:t>
      </w:r>
      <w:r w:rsidRPr="001B7EE5">
        <w:rPr>
          <w:rFonts w:ascii="Garamond" w:hAnsi="Garamond"/>
          <w:i/>
          <w:szCs w:val="24"/>
          <w:highlight w:val="lightGray"/>
        </w:rPr>
        <w:t>såfremt der ikke er tilbudsgivere</w:t>
      </w:r>
      <w:r w:rsidR="005E70D1" w:rsidRPr="001B7EE5">
        <w:rPr>
          <w:rFonts w:ascii="Garamond" w:hAnsi="Garamond"/>
          <w:i/>
          <w:szCs w:val="24"/>
          <w:highlight w:val="lightGray"/>
        </w:rPr>
        <w:t>,</w:t>
      </w:r>
      <w:r w:rsidRPr="001B7EE5">
        <w:rPr>
          <w:rFonts w:ascii="Garamond" w:hAnsi="Garamond"/>
          <w:i/>
          <w:szCs w:val="24"/>
          <w:highlight w:val="lightGray"/>
        </w:rPr>
        <w:t xml:space="preserve"> der baserer sig på andres formåen</w:t>
      </w:r>
      <w:r w:rsidR="005E70D1" w:rsidRPr="001B7EE5">
        <w:rPr>
          <w:rFonts w:ascii="Garamond" w:hAnsi="Garamond"/>
          <w:i/>
          <w:szCs w:val="24"/>
          <w:highlight w:val="lightGray"/>
        </w:rPr>
        <w:t>,</w:t>
      </w:r>
      <w:r w:rsidRPr="001B7EE5">
        <w:rPr>
          <w:rFonts w:ascii="Garamond" w:hAnsi="Garamond"/>
          <w:i/>
          <w:szCs w:val="24"/>
          <w:highlight w:val="lightGray"/>
        </w:rPr>
        <w:t xml:space="preserve"> eller som byder ind som konsortium</w:t>
      </w:r>
      <w:r w:rsidR="005E70D1" w:rsidRPr="001B7EE5">
        <w:rPr>
          <w:rFonts w:ascii="Garamond" w:hAnsi="Garamond"/>
          <w:i/>
          <w:szCs w:val="24"/>
        </w:rPr>
        <w:t>.</w:t>
      </w:r>
      <w:r w:rsidRPr="001B7EE5">
        <w:rPr>
          <w:rFonts w:ascii="Garamond" w:hAnsi="Garamond"/>
          <w:szCs w:val="24"/>
        </w:rPr>
        <w:t>]</w:t>
      </w:r>
    </w:p>
    <w:p w14:paraId="705CA0A9" w14:textId="77777777" w:rsidR="00EA1416" w:rsidRPr="001B7EE5" w:rsidRDefault="00EA1416" w:rsidP="00E46CD4">
      <w:pPr>
        <w:rPr>
          <w:rFonts w:ascii="Garamond" w:hAnsi="Garamond"/>
          <w:szCs w:val="24"/>
        </w:rPr>
      </w:pPr>
    </w:p>
    <w:p w14:paraId="595421E4" w14:textId="48114EF8" w:rsidR="00D7177E" w:rsidRPr="009A1DAC" w:rsidRDefault="009A1DAC" w:rsidP="00E46CD4">
      <w:pPr>
        <w:rPr>
          <w:rFonts w:ascii="Garamond" w:hAnsi="Garamond"/>
          <w:szCs w:val="24"/>
        </w:rPr>
      </w:pPr>
      <w:r w:rsidRPr="009A1DAC">
        <w:rPr>
          <w:rFonts w:ascii="Garamond" w:hAnsi="Garamond"/>
          <w:szCs w:val="24"/>
          <w:lang w:val="en-US"/>
        </w:rPr>
        <w:t xml:space="preserve">The bidder shall submit a declaration of support for the entity/those entities on which the bidder relies. </w:t>
      </w:r>
      <w:r w:rsidRPr="009A1DAC">
        <w:rPr>
          <w:rFonts w:ascii="Garamond" w:hAnsi="Garamond"/>
          <w:szCs w:val="24"/>
        </w:rPr>
        <w:t xml:space="preserve">The template for </w:t>
      </w:r>
      <w:proofErr w:type="spellStart"/>
      <w:r w:rsidRPr="009A1DAC">
        <w:rPr>
          <w:rFonts w:ascii="Garamond" w:hAnsi="Garamond"/>
          <w:szCs w:val="24"/>
        </w:rPr>
        <w:t>declaration</w:t>
      </w:r>
      <w:proofErr w:type="spellEnd"/>
      <w:r w:rsidRPr="009A1DAC">
        <w:rPr>
          <w:rFonts w:ascii="Garamond" w:hAnsi="Garamond"/>
          <w:szCs w:val="24"/>
        </w:rPr>
        <w:t xml:space="preserve"> of support is </w:t>
      </w:r>
      <w:proofErr w:type="spellStart"/>
      <w:r w:rsidRPr="009A1DAC">
        <w:rPr>
          <w:rFonts w:ascii="Garamond" w:hAnsi="Garamond"/>
          <w:szCs w:val="24"/>
        </w:rPr>
        <w:t>attached</w:t>
      </w:r>
      <w:proofErr w:type="spellEnd"/>
      <w:r w:rsidRPr="009A1DAC">
        <w:rPr>
          <w:rFonts w:ascii="Garamond" w:hAnsi="Garamond"/>
          <w:szCs w:val="24"/>
        </w:rPr>
        <w:t>.</w:t>
      </w:r>
      <w:r w:rsidR="008502F5" w:rsidRPr="001B7EE5">
        <w:rPr>
          <w:rFonts w:ascii="Garamond" w:hAnsi="Garamond"/>
          <w:szCs w:val="24"/>
        </w:rPr>
        <w:t xml:space="preserve"> </w:t>
      </w:r>
      <w:r w:rsidR="007B494F" w:rsidRPr="007B494F">
        <w:rPr>
          <w:rFonts w:ascii="Garamond" w:hAnsi="Garamond"/>
          <w:i/>
          <w:szCs w:val="24"/>
        </w:rPr>
        <w:t>[</w:t>
      </w:r>
      <w:r w:rsidR="00EA2467">
        <w:rPr>
          <w:rFonts w:ascii="Garamond" w:hAnsi="Garamond"/>
          <w:i/>
          <w:szCs w:val="24"/>
          <w:highlight w:val="lightGray"/>
        </w:rPr>
        <w:t>S</w:t>
      </w:r>
      <w:r w:rsidR="007B494F" w:rsidRPr="007B494F">
        <w:rPr>
          <w:rFonts w:ascii="Garamond" w:hAnsi="Garamond"/>
          <w:i/>
          <w:szCs w:val="24"/>
          <w:highlight w:val="lightGray"/>
        </w:rPr>
        <w:t>kabelon til støtteerklæring findes på Rådgivningsenhedens hjemmeside.</w:t>
      </w:r>
      <w:r w:rsidR="007B494F" w:rsidRPr="007B494F">
        <w:rPr>
          <w:rFonts w:ascii="Garamond" w:hAnsi="Garamond"/>
          <w:i/>
          <w:szCs w:val="24"/>
        </w:rPr>
        <w:t>]</w:t>
      </w:r>
    </w:p>
    <w:p w14:paraId="3B803412" w14:textId="79D7ADB3" w:rsidR="008502F5" w:rsidRDefault="008502F5" w:rsidP="00E46CD4">
      <w:pPr>
        <w:rPr>
          <w:rFonts w:ascii="Garamond" w:hAnsi="Garamond"/>
          <w:szCs w:val="24"/>
        </w:rPr>
      </w:pPr>
    </w:p>
    <w:p w14:paraId="1681A66B" w14:textId="16D64DAC" w:rsidR="008502F5" w:rsidRPr="00E425F4" w:rsidRDefault="009A1DAC" w:rsidP="008502F5">
      <w:pPr>
        <w:rPr>
          <w:rFonts w:ascii="Garamond" w:hAnsi="Garamond"/>
          <w:szCs w:val="24"/>
        </w:rPr>
      </w:pPr>
      <w:r w:rsidRPr="009A1DAC">
        <w:rPr>
          <w:rFonts w:ascii="Garamond" w:hAnsi="Garamond"/>
          <w:szCs w:val="24"/>
          <w:lang w:val="en-US"/>
        </w:rPr>
        <w:t>The bidder shall submit consortium declaration</w:t>
      </w:r>
      <w:r>
        <w:rPr>
          <w:rFonts w:ascii="Garamond" w:hAnsi="Garamond"/>
          <w:szCs w:val="24"/>
          <w:lang w:val="en-US"/>
        </w:rPr>
        <w:t>,</w:t>
      </w:r>
      <w:r w:rsidRPr="009A1DAC">
        <w:rPr>
          <w:rFonts w:ascii="Garamond" w:hAnsi="Garamond"/>
          <w:szCs w:val="24"/>
          <w:lang w:val="en-US"/>
        </w:rPr>
        <w:t xml:space="preserve"> which </w:t>
      </w:r>
      <w:r>
        <w:rPr>
          <w:rFonts w:ascii="Garamond" w:hAnsi="Garamond"/>
          <w:szCs w:val="24"/>
          <w:lang w:val="en-US"/>
        </w:rPr>
        <w:t xml:space="preserve">states that the participating entities compose a consortium and confirms that the technical and/or economical capacity of the participating entities is provided for the procurement in question. Furthermore, the participating entities shall in the declaration confirm that they are jointly, </w:t>
      </w:r>
      <w:r w:rsidR="00961DD9">
        <w:rPr>
          <w:rFonts w:ascii="Garamond" w:hAnsi="Garamond"/>
          <w:szCs w:val="24"/>
          <w:lang w:val="en-US"/>
        </w:rPr>
        <w:t>directly and without limitation</w:t>
      </w:r>
      <w:r>
        <w:rPr>
          <w:rFonts w:ascii="Garamond" w:hAnsi="Garamond"/>
          <w:szCs w:val="24"/>
          <w:lang w:val="en-US"/>
        </w:rPr>
        <w:t xml:space="preserve"> liable for the consortium’s offer and for the performance of</w:t>
      </w:r>
      <w:r w:rsidR="00961DD9">
        <w:rPr>
          <w:rFonts w:ascii="Garamond" w:hAnsi="Garamond"/>
          <w:szCs w:val="24"/>
          <w:lang w:val="en-US"/>
        </w:rPr>
        <w:t xml:space="preserve"> the</w:t>
      </w:r>
      <w:r>
        <w:rPr>
          <w:rFonts w:ascii="Garamond" w:hAnsi="Garamond"/>
          <w:szCs w:val="24"/>
          <w:lang w:val="en-US"/>
        </w:rPr>
        <w:t xml:space="preserve"> awarded contract</w:t>
      </w:r>
      <w:r w:rsidR="008502F5" w:rsidRPr="009A1DAC">
        <w:rPr>
          <w:rFonts w:ascii="Garamond" w:hAnsi="Garamond"/>
          <w:szCs w:val="24"/>
          <w:lang w:val="en-US"/>
        </w:rPr>
        <w:t>.</w:t>
      </w:r>
      <w:r w:rsidR="007B494F" w:rsidRPr="009A1DAC">
        <w:rPr>
          <w:rFonts w:ascii="Garamond" w:hAnsi="Garamond"/>
          <w:szCs w:val="24"/>
          <w:lang w:val="en-US"/>
        </w:rPr>
        <w:t xml:space="preserve"> </w:t>
      </w:r>
      <w:r w:rsidR="007B494F" w:rsidRPr="00E425F4">
        <w:rPr>
          <w:rFonts w:ascii="Garamond" w:hAnsi="Garamond"/>
          <w:i/>
          <w:szCs w:val="24"/>
        </w:rPr>
        <w:t>[</w:t>
      </w:r>
      <w:r w:rsidR="00EA2467">
        <w:rPr>
          <w:rFonts w:ascii="Garamond" w:hAnsi="Garamond"/>
          <w:i/>
          <w:szCs w:val="24"/>
          <w:highlight w:val="lightGray"/>
        </w:rPr>
        <w:t>S</w:t>
      </w:r>
      <w:r w:rsidR="007B494F" w:rsidRPr="00E425F4">
        <w:rPr>
          <w:rFonts w:ascii="Garamond" w:hAnsi="Garamond"/>
          <w:i/>
          <w:szCs w:val="24"/>
          <w:highlight w:val="lightGray"/>
        </w:rPr>
        <w:t>kabelon til konsortieerklæring findes på Rådgivningsenhedens hjemmeside.</w:t>
      </w:r>
      <w:r w:rsidR="007B494F" w:rsidRPr="00E425F4">
        <w:rPr>
          <w:rFonts w:ascii="Garamond" w:hAnsi="Garamond"/>
          <w:i/>
          <w:szCs w:val="24"/>
        </w:rPr>
        <w:t>]</w:t>
      </w:r>
    </w:p>
    <w:p w14:paraId="607207EF" w14:textId="63E2270B" w:rsidR="00D7177E" w:rsidRDefault="00D7177E" w:rsidP="00E46CD4">
      <w:pPr>
        <w:rPr>
          <w:rFonts w:ascii="Garamond" w:hAnsi="Garamond"/>
          <w:szCs w:val="24"/>
        </w:rPr>
      </w:pPr>
    </w:p>
    <w:p w14:paraId="7600B5C6" w14:textId="322D7787" w:rsidR="00401935" w:rsidRPr="00EA2467" w:rsidRDefault="00401935" w:rsidP="00E46CD4">
      <w:pPr>
        <w:rPr>
          <w:rFonts w:ascii="Garamond" w:hAnsi="Garamond"/>
          <w:b/>
          <w:szCs w:val="24"/>
        </w:rPr>
      </w:pPr>
      <w:proofErr w:type="spellStart"/>
      <w:r w:rsidRPr="00EA2467">
        <w:rPr>
          <w:rFonts w:ascii="Garamond" w:hAnsi="Garamond"/>
          <w:b/>
          <w:szCs w:val="24"/>
        </w:rPr>
        <w:t>Documentation</w:t>
      </w:r>
      <w:proofErr w:type="spellEnd"/>
      <w:r w:rsidRPr="00EA2467">
        <w:rPr>
          <w:rFonts w:ascii="Garamond" w:hAnsi="Garamond"/>
          <w:b/>
          <w:szCs w:val="24"/>
        </w:rPr>
        <w:t xml:space="preserve"> for the bidder not </w:t>
      </w:r>
      <w:proofErr w:type="spellStart"/>
      <w:r w:rsidRPr="00EA2467">
        <w:rPr>
          <w:rFonts w:ascii="Garamond" w:hAnsi="Garamond"/>
          <w:b/>
          <w:szCs w:val="24"/>
        </w:rPr>
        <w:t>being</w:t>
      </w:r>
      <w:proofErr w:type="spellEnd"/>
      <w:r w:rsidRPr="00EA2467">
        <w:rPr>
          <w:rFonts w:ascii="Garamond" w:hAnsi="Garamond"/>
          <w:b/>
          <w:szCs w:val="24"/>
        </w:rPr>
        <w:t xml:space="preserve"> </w:t>
      </w:r>
      <w:proofErr w:type="spellStart"/>
      <w:r w:rsidRPr="00EA2467">
        <w:rPr>
          <w:rFonts w:ascii="Garamond" w:hAnsi="Garamond"/>
          <w:b/>
          <w:szCs w:val="24"/>
        </w:rPr>
        <w:t>affected</w:t>
      </w:r>
      <w:proofErr w:type="spellEnd"/>
      <w:r w:rsidRPr="00EA2467">
        <w:rPr>
          <w:rFonts w:ascii="Garamond" w:hAnsi="Garamond"/>
          <w:b/>
          <w:szCs w:val="24"/>
        </w:rPr>
        <w:t xml:space="preserve"> by the EU </w:t>
      </w:r>
      <w:proofErr w:type="spellStart"/>
      <w:r w:rsidRPr="00EA2467">
        <w:rPr>
          <w:rFonts w:ascii="Garamond" w:hAnsi="Garamond"/>
          <w:b/>
          <w:szCs w:val="24"/>
        </w:rPr>
        <w:t>sanctions</w:t>
      </w:r>
      <w:proofErr w:type="spellEnd"/>
      <w:r w:rsidRPr="00EA2467">
        <w:rPr>
          <w:rFonts w:ascii="Garamond" w:hAnsi="Garamond"/>
          <w:b/>
          <w:szCs w:val="24"/>
        </w:rPr>
        <w:t xml:space="preserve"> </w:t>
      </w:r>
      <w:proofErr w:type="spellStart"/>
      <w:r w:rsidRPr="00EA2467">
        <w:rPr>
          <w:rFonts w:ascii="Garamond" w:hAnsi="Garamond"/>
          <w:b/>
          <w:szCs w:val="24"/>
        </w:rPr>
        <w:t>against</w:t>
      </w:r>
      <w:proofErr w:type="spellEnd"/>
      <w:r w:rsidRPr="00EA2467">
        <w:rPr>
          <w:rFonts w:ascii="Garamond" w:hAnsi="Garamond"/>
          <w:b/>
          <w:szCs w:val="24"/>
        </w:rPr>
        <w:t xml:space="preserve"> </w:t>
      </w:r>
      <w:proofErr w:type="spellStart"/>
      <w:r w:rsidRPr="00EA2467">
        <w:rPr>
          <w:rFonts w:ascii="Garamond" w:hAnsi="Garamond"/>
          <w:b/>
          <w:szCs w:val="24"/>
        </w:rPr>
        <w:t>Russia</w:t>
      </w:r>
      <w:proofErr w:type="spellEnd"/>
      <w:r w:rsidRPr="00EA2467">
        <w:rPr>
          <w:rFonts w:ascii="Garamond" w:hAnsi="Garamond"/>
          <w:b/>
          <w:szCs w:val="24"/>
        </w:rPr>
        <w:t xml:space="preserve"> </w:t>
      </w:r>
    </w:p>
    <w:p w14:paraId="79533E82" w14:textId="09BE0603" w:rsidR="00401935" w:rsidRDefault="00401935" w:rsidP="00401935">
      <w:pPr>
        <w:rPr>
          <w:rFonts w:ascii="Garamond" w:hAnsi="Garamond"/>
          <w:szCs w:val="24"/>
        </w:rPr>
      </w:pPr>
      <w:r>
        <w:rPr>
          <w:rFonts w:ascii="Garamond" w:hAnsi="Garamond"/>
          <w:szCs w:val="24"/>
        </w:rPr>
        <w:t>[</w:t>
      </w:r>
      <w:r w:rsidRPr="00E946E0">
        <w:rPr>
          <w:rFonts w:ascii="Garamond" w:hAnsi="Garamond"/>
          <w:i/>
          <w:szCs w:val="24"/>
          <w:highlight w:val="lightGray"/>
        </w:rPr>
        <w:t>Punkt</w:t>
      </w:r>
      <w:r>
        <w:rPr>
          <w:rFonts w:ascii="Garamond" w:hAnsi="Garamond"/>
          <w:i/>
          <w:szCs w:val="24"/>
          <w:highlight w:val="lightGray"/>
        </w:rPr>
        <w:t>et</w:t>
      </w:r>
      <w:r w:rsidRPr="00E946E0">
        <w:rPr>
          <w:rFonts w:ascii="Garamond" w:hAnsi="Garamond"/>
          <w:i/>
          <w:szCs w:val="24"/>
          <w:highlight w:val="lightGray"/>
        </w:rPr>
        <w:t xml:space="preserve"> anvendes, såfremt tilbudsgiver sammen med dokumentation for ikke-udelukkelse skal fremlægge dokumentation for, at vedkommende ikke er omfattet af sanktionerne i EU forordning nr. 833/2014, artikel 5 k. Punktet tilpasses, såfremt tilbudsgiveren er en sammenslutning af </w:t>
      </w:r>
      <w:r w:rsidR="00A144C5">
        <w:rPr>
          <w:rFonts w:ascii="Garamond" w:hAnsi="Garamond"/>
          <w:i/>
          <w:szCs w:val="24"/>
          <w:highlight w:val="lightGray"/>
        </w:rPr>
        <w:t>virksomheder, som f.eks.</w:t>
      </w:r>
      <w:r>
        <w:rPr>
          <w:rFonts w:ascii="Garamond" w:hAnsi="Garamond"/>
          <w:i/>
          <w:szCs w:val="24"/>
          <w:highlight w:val="lightGray"/>
        </w:rPr>
        <w:t xml:space="preserve"> et konsorti</w:t>
      </w:r>
      <w:r w:rsidRPr="00E946E0">
        <w:rPr>
          <w:rFonts w:ascii="Garamond" w:hAnsi="Garamond"/>
          <w:i/>
          <w:szCs w:val="24"/>
          <w:highlight w:val="lightGray"/>
        </w:rPr>
        <w:t>um</w:t>
      </w:r>
      <w:r>
        <w:rPr>
          <w:rFonts w:ascii="Garamond" w:hAnsi="Garamond"/>
          <w:i/>
          <w:szCs w:val="24"/>
        </w:rPr>
        <w:t>.</w:t>
      </w:r>
      <w:r>
        <w:rPr>
          <w:rFonts w:ascii="Garamond" w:hAnsi="Garamond"/>
          <w:szCs w:val="24"/>
        </w:rPr>
        <w:t>]</w:t>
      </w:r>
    </w:p>
    <w:p w14:paraId="4B0FDDA6" w14:textId="31B35814" w:rsidR="00401935" w:rsidRDefault="00401935" w:rsidP="00401935">
      <w:pPr>
        <w:rPr>
          <w:rFonts w:ascii="Garamond" w:hAnsi="Garamond"/>
          <w:szCs w:val="24"/>
        </w:rPr>
      </w:pPr>
    </w:p>
    <w:p w14:paraId="2FD62656" w14:textId="1FB34F76" w:rsidR="00401935" w:rsidRDefault="00401935" w:rsidP="00401935">
      <w:pPr>
        <w:rPr>
          <w:rFonts w:ascii="Garamond" w:hAnsi="Garamond"/>
          <w:i/>
          <w:szCs w:val="24"/>
        </w:rPr>
      </w:pPr>
      <w:r w:rsidRPr="00234C09">
        <w:rPr>
          <w:rFonts w:ascii="Garamond" w:hAnsi="Garamond"/>
          <w:szCs w:val="24"/>
          <w:lang w:val="en-US"/>
        </w:rPr>
        <w:lastRenderedPageBreak/>
        <w:t xml:space="preserve">The bidder shall submit documentation proving that the bidder is not subject to the sanctions in the EU regulation No. </w:t>
      </w:r>
      <w:r>
        <w:rPr>
          <w:rFonts w:ascii="Garamond" w:hAnsi="Garamond"/>
          <w:szCs w:val="24"/>
          <w:lang w:val="en-US"/>
        </w:rPr>
        <w:t xml:space="preserve">833/2014, Article 5k. </w:t>
      </w:r>
      <w:r w:rsidR="00A144C5">
        <w:rPr>
          <w:rFonts w:ascii="Garamond" w:hAnsi="Garamond"/>
          <w:szCs w:val="24"/>
          <w:lang w:val="en-US"/>
        </w:rPr>
        <w:t>The bidder shall submit</w:t>
      </w:r>
      <w:r>
        <w:rPr>
          <w:rFonts w:ascii="Garamond" w:hAnsi="Garamond"/>
          <w:szCs w:val="24"/>
          <w:lang w:val="en-US"/>
        </w:rPr>
        <w:t xml:space="preserve"> a solemn declaration</w:t>
      </w:r>
      <w:r w:rsidR="00A144C5">
        <w:rPr>
          <w:rFonts w:ascii="Garamond" w:hAnsi="Garamond"/>
          <w:szCs w:val="24"/>
          <w:lang w:val="en-US"/>
        </w:rPr>
        <w:t xml:space="preserve"> stating that the bidder is not subject to the sanctions in </w:t>
      </w:r>
      <w:r>
        <w:rPr>
          <w:rFonts w:ascii="Garamond" w:hAnsi="Garamond"/>
          <w:szCs w:val="24"/>
          <w:lang w:val="en-US"/>
        </w:rPr>
        <w:t xml:space="preserve">the mentioned EU regulation. </w:t>
      </w:r>
      <w:r w:rsidRPr="00234C09">
        <w:rPr>
          <w:rFonts w:ascii="Garamond" w:hAnsi="Garamond"/>
          <w:szCs w:val="24"/>
        </w:rPr>
        <w:t xml:space="preserve">The template for </w:t>
      </w:r>
      <w:proofErr w:type="spellStart"/>
      <w:r w:rsidRPr="00234C09">
        <w:rPr>
          <w:rFonts w:ascii="Garamond" w:hAnsi="Garamond"/>
          <w:szCs w:val="24"/>
        </w:rPr>
        <w:t>solemn</w:t>
      </w:r>
      <w:proofErr w:type="spellEnd"/>
      <w:r w:rsidRPr="00234C09">
        <w:rPr>
          <w:rFonts w:ascii="Garamond" w:hAnsi="Garamond"/>
          <w:szCs w:val="24"/>
        </w:rPr>
        <w:t xml:space="preserve"> </w:t>
      </w:r>
      <w:proofErr w:type="spellStart"/>
      <w:r w:rsidRPr="00234C09">
        <w:rPr>
          <w:rFonts w:ascii="Garamond" w:hAnsi="Garamond"/>
          <w:szCs w:val="24"/>
        </w:rPr>
        <w:t>declaration</w:t>
      </w:r>
      <w:proofErr w:type="spellEnd"/>
      <w:r w:rsidRPr="00234C09">
        <w:rPr>
          <w:rFonts w:ascii="Garamond" w:hAnsi="Garamond"/>
          <w:szCs w:val="24"/>
        </w:rPr>
        <w:t xml:space="preserve"> is </w:t>
      </w:r>
      <w:proofErr w:type="spellStart"/>
      <w:r w:rsidRPr="00234C09">
        <w:rPr>
          <w:rFonts w:ascii="Garamond" w:hAnsi="Garamond"/>
          <w:szCs w:val="24"/>
        </w:rPr>
        <w:t>attached</w:t>
      </w:r>
      <w:proofErr w:type="spellEnd"/>
      <w:r w:rsidRPr="00234C09">
        <w:rPr>
          <w:rFonts w:ascii="Garamond" w:hAnsi="Garamond"/>
          <w:szCs w:val="24"/>
        </w:rPr>
        <w:t>. [</w:t>
      </w:r>
      <w:r w:rsidR="00EA2467">
        <w:rPr>
          <w:rFonts w:ascii="Garamond" w:hAnsi="Garamond"/>
          <w:i/>
          <w:szCs w:val="24"/>
          <w:highlight w:val="lightGray"/>
        </w:rPr>
        <w:t>S</w:t>
      </w:r>
      <w:r w:rsidRPr="00234C09">
        <w:rPr>
          <w:rFonts w:ascii="Garamond" w:hAnsi="Garamond"/>
          <w:i/>
          <w:szCs w:val="24"/>
          <w:highlight w:val="lightGray"/>
        </w:rPr>
        <w:t>kabelonen til tro- og loveerklæringen findes på Rådgivningsenhedens hjemmeside. Bemærk, at skabelonen p.t. er kun udarbejdet på dansk. Se evt. også EU-Kommissionens forslag til indholdet af en erklæring i Kommissionens dokument:</w:t>
      </w:r>
      <w:r w:rsidRPr="00234C09">
        <w:rPr>
          <w:rFonts w:ascii="Garamond" w:hAnsi="Garamond"/>
          <w:szCs w:val="24"/>
          <w:highlight w:val="lightGray"/>
        </w:rPr>
        <w:t xml:space="preserve"> </w:t>
      </w:r>
      <w:r w:rsidRPr="00234C09">
        <w:rPr>
          <w:rFonts w:ascii="Garamond" w:hAnsi="Garamond"/>
          <w:i/>
          <w:szCs w:val="24"/>
          <w:highlight w:val="lightGray"/>
        </w:rPr>
        <w:t>”</w:t>
      </w:r>
      <w:proofErr w:type="spellStart"/>
      <w:r w:rsidRPr="00234C09">
        <w:rPr>
          <w:rFonts w:ascii="Garamond" w:hAnsi="Garamond"/>
          <w:i/>
          <w:szCs w:val="24"/>
          <w:highlight w:val="lightGray"/>
        </w:rPr>
        <w:t>Frequently</w:t>
      </w:r>
      <w:proofErr w:type="spellEnd"/>
      <w:r w:rsidRPr="00234C09">
        <w:rPr>
          <w:rFonts w:ascii="Garamond" w:hAnsi="Garamond"/>
          <w:i/>
          <w:szCs w:val="24"/>
          <w:highlight w:val="lightGray"/>
        </w:rPr>
        <w:t xml:space="preserve"> </w:t>
      </w:r>
      <w:proofErr w:type="spellStart"/>
      <w:r w:rsidRPr="00234C09">
        <w:rPr>
          <w:rFonts w:ascii="Garamond" w:hAnsi="Garamond"/>
          <w:i/>
          <w:szCs w:val="24"/>
          <w:highlight w:val="lightGray"/>
        </w:rPr>
        <w:t>asked</w:t>
      </w:r>
      <w:proofErr w:type="spellEnd"/>
      <w:r w:rsidRPr="00234C09">
        <w:rPr>
          <w:rFonts w:ascii="Garamond" w:hAnsi="Garamond"/>
          <w:i/>
          <w:szCs w:val="24"/>
          <w:highlight w:val="lightGray"/>
        </w:rPr>
        <w:t xml:space="preserve"> </w:t>
      </w:r>
      <w:proofErr w:type="spellStart"/>
      <w:r w:rsidRPr="00234C09">
        <w:rPr>
          <w:rFonts w:ascii="Garamond" w:hAnsi="Garamond"/>
          <w:i/>
          <w:szCs w:val="24"/>
          <w:highlight w:val="lightGray"/>
        </w:rPr>
        <w:t>questions</w:t>
      </w:r>
      <w:proofErr w:type="spellEnd"/>
      <w:r w:rsidRPr="00234C09">
        <w:rPr>
          <w:rFonts w:ascii="Garamond" w:hAnsi="Garamond"/>
          <w:i/>
          <w:szCs w:val="24"/>
          <w:highlight w:val="lightGray"/>
        </w:rPr>
        <w:t xml:space="preserve"> on public </w:t>
      </w:r>
      <w:proofErr w:type="spellStart"/>
      <w:r w:rsidRPr="00234C09">
        <w:rPr>
          <w:rFonts w:ascii="Garamond" w:hAnsi="Garamond"/>
          <w:i/>
          <w:szCs w:val="24"/>
          <w:highlight w:val="lightGray"/>
        </w:rPr>
        <w:t>procurement</w:t>
      </w:r>
      <w:proofErr w:type="spellEnd"/>
      <w:r w:rsidRPr="00234C09">
        <w:rPr>
          <w:rFonts w:ascii="Garamond" w:hAnsi="Garamond"/>
          <w:i/>
          <w:szCs w:val="24"/>
          <w:highlight w:val="lightGray"/>
        </w:rPr>
        <w:t xml:space="preserve"> </w:t>
      </w:r>
      <w:proofErr w:type="spellStart"/>
      <w:r w:rsidRPr="00234C09">
        <w:rPr>
          <w:rFonts w:ascii="Garamond" w:hAnsi="Garamond"/>
          <w:i/>
          <w:szCs w:val="24"/>
          <w:highlight w:val="lightGray"/>
        </w:rPr>
        <w:t>sanctions</w:t>
      </w:r>
      <w:proofErr w:type="spellEnd"/>
      <w:r w:rsidRPr="00234C09">
        <w:rPr>
          <w:rFonts w:ascii="Garamond" w:hAnsi="Garamond"/>
          <w:i/>
          <w:szCs w:val="24"/>
          <w:highlight w:val="lightGray"/>
        </w:rPr>
        <w:t xml:space="preserve"> </w:t>
      </w:r>
      <w:proofErr w:type="spellStart"/>
      <w:r w:rsidRPr="00234C09">
        <w:rPr>
          <w:rFonts w:ascii="Garamond" w:hAnsi="Garamond"/>
          <w:i/>
          <w:szCs w:val="24"/>
          <w:highlight w:val="lightGray"/>
        </w:rPr>
        <w:t>against</w:t>
      </w:r>
      <w:proofErr w:type="spellEnd"/>
      <w:r w:rsidRPr="00234C09">
        <w:rPr>
          <w:rFonts w:ascii="Garamond" w:hAnsi="Garamond"/>
          <w:i/>
          <w:szCs w:val="24"/>
          <w:highlight w:val="lightGray"/>
        </w:rPr>
        <w:t xml:space="preserve"> </w:t>
      </w:r>
      <w:proofErr w:type="spellStart"/>
      <w:r w:rsidRPr="00234C09">
        <w:rPr>
          <w:rFonts w:ascii="Garamond" w:hAnsi="Garamond"/>
          <w:i/>
          <w:szCs w:val="24"/>
          <w:highlight w:val="lightGray"/>
        </w:rPr>
        <w:t>Russia</w:t>
      </w:r>
      <w:proofErr w:type="spellEnd"/>
      <w:r w:rsidRPr="00234C09">
        <w:rPr>
          <w:rFonts w:ascii="Garamond" w:hAnsi="Garamond"/>
          <w:i/>
          <w:szCs w:val="24"/>
          <w:highlight w:val="lightGray"/>
        </w:rPr>
        <w:t>”]</w:t>
      </w:r>
    </w:p>
    <w:p w14:paraId="48D3BB88" w14:textId="2AB88AC5" w:rsidR="00401935" w:rsidRDefault="00401935" w:rsidP="00401935">
      <w:pPr>
        <w:rPr>
          <w:rFonts w:ascii="Garamond" w:hAnsi="Garamond"/>
          <w:i/>
          <w:szCs w:val="24"/>
        </w:rPr>
      </w:pPr>
    </w:p>
    <w:p w14:paraId="04B08023" w14:textId="4E69F356" w:rsidR="00401935" w:rsidRPr="00234C09" w:rsidRDefault="00401935" w:rsidP="00401935">
      <w:pPr>
        <w:rPr>
          <w:rFonts w:ascii="Garamond" w:hAnsi="Garamond"/>
          <w:i/>
          <w:szCs w:val="24"/>
          <w:lang w:val="en-US"/>
        </w:rPr>
      </w:pPr>
      <w:r>
        <w:rPr>
          <w:rFonts w:ascii="Garamond" w:hAnsi="Garamond"/>
          <w:szCs w:val="24"/>
        </w:rPr>
        <w:t>[</w:t>
      </w:r>
      <w:r w:rsidRPr="004119FB">
        <w:rPr>
          <w:rFonts w:ascii="Garamond" w:hAnsi="Garamond"/>
          <w:i/>
          <w:szCs w:val="24"/>
          <w:highlight w:val="lightGray"/>
        </w:rPr>
        <w:t xml:space="preserve">Bemærk, at såfremt tilbudsgiveren er en sammenslutning af virksomheder, skal tro- og loveerklæringen fremlægges af hver deltager i sammenslutningen. </w:t>
      </w:r>
      <w:r w:rsidRPr="00234C09">
        <w:rPr>
          <w:rFonts w:ascii="Garamond" w:hAnsi="Garamond"/>
          <w:i/>
          <w:szCs w:val="24"/>
          <w:highlight w:val="lightGray"/>
          <w:lang w:val="en-US"/>
        </w:rPr>
        <w:t xml:space="preserve">I </w:t>
      </w:r>
      <w:proofErr w:type="spellStart"/>
      <w:r w:rsidRPr="00234C09">
        <w:rPr>
          <w:rFonts w:ascii="Garamond" w:hAnsi="Garamond"/>
          <w:i/>
          <w:szCs w:val="24"/>
          <w:highlight w:val="lightGray"/>
          <w:lang w:val="en-US"/>
        </w:rPr>
        <w:t>så</w:t>
      </w:r>
      <w:proofErr w:type="spellEnd"/>
      <w:r w:rsidRPr="00234C09">
        <w:rPr>
          <w:rFonts w:ascii="Garamond" w:hAnsi="Garamond"/>
          <w:i/>
          <w:szCs w:val="24"/>
          <w:highlight w:val="lightGray"/>
          <w:lang w:val="en-US"/>
        </w:rPr>
        <w:t xml:space="preserve"> </w:t>
      </w:r>
      <w:proofErr w:type="spellStart"/>
      <w:r w:rsidRPr="00234C09">
        <w:rPr>
          <w:rFonts w:ascii="Garamond" w:hAnsi="Garamond"/>
          <w:i/>
          <w:szCs w:val="24"/>
          <w:highlight w:val="lightGray"/>
          <w:lang w:val="en-US"/>
        </w:rPr>
        <w:t>fald</w:t>
      </w:r>
      <w:proofErr w:type="spellEnd"/>
      <w:r w:rsidRPr="00234C09">
        <w:rPr>
          <w:rFonts w:ascii="Garamond" w:hAnsi="Garamond"/>
          <w:i/>
          <w:szCs w:val="24"/>
          <w:highlight w:val="lightGray"/>
          <w:lang w:val="en-US"/>
        </w:rPr>
        <w:t xml:space="preserve"> </w:t>
      </w:r>
      <w:proofErr w:type="spellStart"/>
      <w:r w:rsidRPr="00234C09">
        <w:rPr>
          <w:rFonts w:ascii="Garamond" w:hAnsi="Garamond"/>
          <w:i/>
          <w:szCs w:val="24"/>
          <w:highlight w:val="lightGray"/>
          <w:lang w:val="en-US"/>
        </w:rPr>
        <w:t>tilføjes</w:t>
      </w:r>
      <w:proofErr w:type="spellEnd"/>
      <w:r w:rsidRPr="00234C09">
        <w:rPr>
          <w:rFonts w:ascii="Garamond" w:hAnsi="Garamond"/>
          <w:i/>
          <w:szCs w:val="24"/>
          <w:highlight w:val="lightGray"/>
          <w:lang w:val="en-US"/>
        </w:rPr>
        <w:t xml:space="preserve"> </w:t>
      </w:r>
      <w:proofErr w:type="spellStart"/>
      <w:r w:rsidRPr="00234C09">
        <w:rPr>
          <w:rFonts w:ascii="Garamond" w:hAnsi="Garamond"/>
          <w:i/>
          <w:szCs w:val="24"/>
          <w:highlight w:val="lightGray"/>
          <w:lang w:val="en-US"/>
        </w:rPr>
        <w:t>følgende</w:t>
      </w:r>
      <w:proofErr w:type="spellEnd"/>
      <w:r w:rsidRPr="00234C09">
        <w:rPr>
          <w:rFonts w:ascii="Garamond" w:hAnsi="Garamond"/>
          <w:i/>
          <w:szCs w:val="24"/>
          <w:highlight w:val="lightGray"/>
          <w:lang w:val="en-US"/>
        </w:rPr>
        <w:t>:</w:t>
      </w:r>
      <w:proofErr w:type="gramStart"/>
      <w:r>
        <w:rPr>
          <w:rFonts w:ascii="Garamond" w:hAnsi="Garamond"/>
          <w:i/>
          <w:szCs w:val="24"/>
          <w:highlight w:val="lightGray"/>
          <w:lang w:val="en-US"/>
        </w:rPr>
        <w:t xml:space="preserve"> </w:t>
      </w:r>
      <w:r w:rsidRPr="00234C09">
        <w:rPr>
          <w:rFonts w:ascii="Garamond" w:hAnsi="Garamond"/>
          <w:szCs w:val="24"/>
          <w:highlight w:val="lightGray"/>
          <w:lang w:val="en-US"/>
        </w:rPr>
        <w:t xml:space="preserve"> ”The</w:t>
      </w:r>
      <w:proofErr w:type="gramEnd"/>
      <w:r w:rsidRPr="00234C09">
        <w:rPr>
          <w:rFonts w:ascii="Garamond" w:hAnsi="Garamond"/>
          <w:szCs w:val="24"/>
          <w:highlight w:val="lightGray"/>
          <w:lang w:val="en-US"/>
        </w:rPr>
        <w:t xml:space="preserve"> solemn declaration shall be</w:t>
      </w:r>
      <w:r w:rsidR="003F2775">
        <w:rPr>
          <w:rFonts w:ascii="Garamond" w:hAnsi="Garamond"/>
          <w:szCs w:val="24"/>
          <w:highlight w:val="lightGray"/>
          <w:lang w:val="en-US"/>
        </w:rPr>
        <w:t xml:space="preserve"> submitted </w:t>
      </w:r>
      <w:r w:rsidRPr="00234C09">
        <w:rPr>
          <w:rFonts w:ascii="Garamond" w:hAnsi="Garamond"/>
          <w:szCs w:val="24"/>
          <w:highlight w:val="lightGray"/>
          <w:lang w:val="en-US"/>
        </w:rPr>
        <w:t>by each participant in the consortium.</w:t>
      </w:r>
      <w:r w:rsidRPr="00401935">
        <w:rPr>
          <w:rFonts w:ascii="Garamond" w:hAnsi="Garamond"/>
          <w:szCs w:val="24"/>
          <w:highlight w:val="lightGray"/>
          <w:lang w:val="en-US"/>
        </w:rPr>
        <w:t>”</w:t>
      </w:r>
      <w:r w:rsidRPr="00234C09">
        <w:rPr>
          <w:rFonts w:ascii="Garamond" w:hAnsi="Garamond"/>
          <w:szCs w:val="24"/>
          <w:lang w:val="en-US"/>
        </w:rPr>
        <w:t>]</w:t>
      </w:r>
    </w:p>
    <w:p w14:paraId="154F56C7" w14:textId="77777777" w:rsidR="00401935" w:rsidRPr="00234C09" w:rsidRDefault="00401935" w:rsidP="00E46CD4">
      <w:pPr>
        <w:rPr>
          <w:rFonts w:ascii="Garamond" w:hAnsi="Garamond"/>
          <w:szCs w:val="24"/>
          <w:lang w:val="en-US"/>
        </w:rPr>
      </w:pPr>
    </w:p>
    <w:p w14:paraId="7BC9CCD5" w14:textId="3A3562CD" w:rsidR="00401935" w:rsidRPr="00EA2467" w:rsidRDefault="009A1DAC" w:rsidP="00ED27CD">
      <w:pPr>
        <w:rPr>
          <w:rFonts w:ascii="Garamond" w:hAnsi="Garamond"/>
          <w:szCs w:val="24"/>
          <w:lang w:val="en-US"/>
        </w:rPr>
      </w:pPr>
      <w:r w:rsidRPr="00EA2467">
        <w:rPr>
          <w:rFonts w:ascii="Garamond" w:hAnsi="Garamond"/>
          <w:szCs w:val="24"/>
          <w:lang w:val="en-US"/>
        </w:rPr>
        <w:t xml:space="preserve">If you have any questions, please contact </w:t>
      </w:r>
      <w:r w:rsidR="00647126" w:rsidRPr="00EA2467">
        <w:rPr>
          <w:rFonts w:ascii="Garamond" w:hAnsi="Garamond"/>
          <w:szCs w:val="24"/>
          <w:lang w:val="en-US"/>
        </w:rPr>
        <w:t>[</w:t>
      </w:r>
      <w:proofErr w:type="spellStart"/>
      <w:r w:rsidR="00647126" w:rsidRPr="00EA2467">
        <w:rPr>
          <w:rFonts w:ascii="Garamond" w:hAnsi="Garamond"/>
          <w:szCs w:val="24"/>
          <w:highlight w:val="yellow"/>
          <w:lang w:val="en-US"/>
        </w:rPr>
        <w:t>angiv</w:t>
      </w:r>
      <w:proofErr w:type="spellEnd"/>
      <w:r w:rsidR="00647126" w:rsidRPr="00EA2467">
        <w:rPr>
          <w:rFonts w:ascii="Garamond" w:hAnsi="Garamond"/>
          <w:szCs w:val="24"/>
          <w:highlight w:val="yellow"/>
          <w:lang w:val="en-US"/>
        </w:rPr>
        <w:t xml:space="preserve"> </w:t>
      </w:r>
      <w:proofErr w:type="spellStart"/>
      <w:r w:rsidR="00647126" w:rsidRPr="00EA2467">
        <w:rPr>
          <w:rFonts w:ascii="Garamond" w:hAnsi="Garamond"/>
          <w:szCs w:val="24"/>
          <w:highlight w:val="yellow"/>
          <w:lang w:val="en-US"/>
        </w:rPr>
        <w:t>kontaktperson</w:t>
      </w:r>
      <w:proofErr w:type="spellEnd"/>
      <w:r w:rsidR="00647126" w:rsidRPr="00EA2467">
        <w:rPr>
          <w:rFonts w:ascii="Garamond" w:hAnsi="Garamond"/>
          <w:szCs w:val="24"/>
          <w:highlight w:val="yellow"/>
          <w:lang w:val="en-US"/>
        </w:rPr>
        <w:t xml:space="preserve"> </w:t>
      </w:r>
      <w:proofErr w:type="spellStart"/>
      <w:r w:rsidR="00647126" w:rsidRPr="00EA2467">
        <w:rPr>
          <w:rFonts w:ascii="Garamond" w:hAnsi="Garamond"/>
          <w:szCs w:val="24"/>
          <w:highlight w:val="yellow"/>
          <w:lang w:val="en-US"/>
        </w:rPr>
        <w:t>og</w:t>
      </w:r>
      <w:proofErr w:type="spellEnd"/>
      <w:r w:rsidR="00647126" w:rsidRPr="00EA2467">
        <w:rPr>
          <w:rFonts w:ascii="Garamond" w:hAnsi="Garamond"/>
          <w:szCs w:val="24"/>
          <w:highlight w:val="yellow"/>
          <w:lang w:val="en-US"/>
        </w:rPr>
        <w:t xml:space="preserve"> </w:t>
      </w:r>
      <w:proofErr w:type="spellStart"/>
      <w:r w:rsidR="00647126" w:rsidRPr="00EA2467">
        <w:rPr>
          <w:rFonts w:ascii="Garamond" w:hAnsi="Garamond"/>
          <w:szCs w:val="24"/>
          <w:highlight w:val="yellow"/>
          <w:lang w:val="en-US"/>
        </w:rPr>
        <w:t>kontaktoplysninger</w:t>
      </w:r>
      <w:proofErr w:type="spellEnd"/>
      <w:r w:rsidR="00647126" w:rsidRPr="00EA2467">
        <w:rPr>
          <w:rFonts w:ascii="Garamond" w:hAnsi="Garamond"/>
          <w:szCs w:val="24"/>
          <w:lang w:val="en-US"/>
        </w:rPr>
        <w:t>]</w:t>
      </w:r>
      <w:r w:rsidR="0017412D" w:rsidRPr="00EA2467">
        <w:rPr>
          <w:rFonts w:ascii="Garamond" w:hAnsi="Garamond"/>
          <w:szCs w:val="24"/>
          <w:lang w:val="en-US"/>
        </w:rPr>
        <w:t>.</w:t>
      </w:r>
    </w:p>
    <w:p w14:paraId="04B9401C" w14:textId="77777777" w:rsidR="000224A6" w:rsidRPr="00EA2467" w:rsidRDefault="000224A6" w:rsidP="00ED27CD">
      <w:pPr>
        <w:rPr>
          <w:rFonts w:ascii="Garamond" w:hAnsi="Garamond"/>
          <w:szCs w:val="24"/>
          <w:lang w:val="en-US"/>
        </w:rPr>
      </w:pPr>
    </w:p>
    <w:p w14:paraId="31D5BF1A" w14:textId="2DEEDA00" w:rsidR="0048333F" w:rsidRPr="00EA2467" w:rsidRDefault="0048333F" w:rsidP="00ED27CD">
      <w:pPr>
        <w:rPr>
          <w:rFonts w:ascii="Garamond" w:hAnsi="Garamond"/>
          <w:szCs w:val="24"/>
          <w:lang w:val="en-US"/>
        </w:rPr>
      </w:pPr>
    </w:p>
    <w:p w14:paraId="11DB6B6A" w14:textId="77777777" w:rsidR="00E46CD4" w:rsidRPr="00EA2467" w:rsidRDefault="00E46CD4" w:rsidP="00E46CD4">
      <w:pPr>
        <w:rPr>
          <w:rFonts w:ascii="Garamond" w:hAnsi="Garamond"/>
          <w:szCs w:val="24"/>
          <w:lang w:val="en-US"/>
        </w:rPr>
      </w:pPr>
    </w:p>
    <w:p w14:paraId="29B47450" w14:textId="61054E00" w:rsidR="00E46CD4" w:rsidRPr="00D365D4" w:rsidRDefault="009A1DAC" w:rsidP="00E46CD4">
      <w:pPr>
        <w:rPr>
          <w:rFonts w:ascii="Garamond" w:hAnsi="Garamond"/>
          <w:szCs w:val="24"/>
          <w:lang w:val="en-US"/>
        </w:rPr>
      </w:pPr>
      <w:r w:rsidRPr="00D365D4">
        <w:rPr>
          <w:rFonts w:ascii="Garamond" w:hAnsi="Garamond"/>
          <w:szCs w:val="24"/>
          <w:lang w:val="en-US"/>
        </w:rPr>
        <w:t xml:space="preserve">Kind regards </w:t>
      </w:r>
    </w:p>
    <w:p w14:paraId="59EDEE3E" w14:textId="77777777" w:rsidR="00ED0112" w:rsidRPr="00D365D4" w:rsidRDefault="00ED0112" w:rsidP="00E46CD4">
      <w:pPr>
        <w:rPr>
          <w:rFonts w:ascii="Garamond" w:hAnsi="Garamond"/>
          <w:szCs w:val="24"/>
          <w:lang w:val="en-US"/>
        </w:rPr>
      </w:pPr>
    </w:p>
    <w:p w14:paraId="4CE4C4C5" w14:textId="4723C21D" w:rsidR="002949BE" w:rsidRPr="001B7EE5" w:rsidRDefault="00647126" w:rsidP="00EA1416">
      <w:pPr>
        <w:rPr>
          <w:rFonts w:ascii="Garamond" w:hAnsi="Garamond"/>
          <w:szCs w:val="24"/>
        </w:rPr>
      </w:pPr>
      <w:r w:rsidRPr="001B7EE5">
        <w:rPr>
          <w:rFonts w:ascii="Garamond" w:hAnsi="Garamond"/>
          <w:szCs w:val="24"/>
        </w:rPr>
        <w:t>[</w:t>
      </w:r>
      <w:r w:rsidRPr="001B7EE5">
        <w:rPr>
          <w:rFonts w:ascii="Garamond" w:hAnsi="Garamond"/>
          <w:szCs w:val="24"/>
          <w:highlight w:val="yellow"/>
        </w:rPr>
        <w:t>angiv navn og titel</w:t>
      </w:r>
      <w:r w:rsidRPr="001B7EE5">
        <w:rPr>
          <w:rFonts w:ascii="Garamond" w:hAnsi="Garamond"/>
          <w:szCs w:val="24"/>
        </w:rPr>
        <w:t>]</w:t>
      </w:r>
    </w:p>
    <w:sectPr w:rsidR="002949BE" w:rsidRPr="001B7EE5" w:rsidSect="00FE020B">
      <w:footerReference w:type="default" r:id="rId12"/>
      <w:pgSz w:w="11906" w:h="16838" w:code="9"/>
      <w:pgMar w:top="1701" w:right="1134" w:bottom="1701" w:left="1134" w:header="226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AD28" w14:textId="77777777" w:rsidR="00C20DCC" w:rsidRDefault="00C20DCC" w:rsidP="00291615">
      <w:pPr>
        <w:spacing w:line="240" w:lineRule="auto"/>
      </w:pPr>
      <w:r>
        <w:separator/>
      </w:r>
    </w:p>
  </w:endnote>
  <w:endnote w:type="continuationSeparator" w:id="0">
    <w:p w14:paraId="12F0D248" w14:textId="77777777" w:rsidR="00C20DCC" w:rsidRDefault="00C20DCC" w:rsidP="00291615">
      <w:pPr>
        <w:spacing w:line="240" w:lineRule="auto"/>
      </w:pPr>
      <w:r>
        <w:continuationSeparator/>
      </w:r>
    </w:p>
  </w:endnote>
  <w:endnote w:type="continuationNotice" w:id="1">
    <w:p w14:paraId="45EA7414" w14:textId="77777777" w:rsidR="00C20DCC" w:rsidRDefault="00C20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C4CA" w14:textId="40AFA42D" w:rsidR="00F5742D" w:rsidRDefault="00F5742D">
    <w:pPr>
      <w:pStyle w:val="Sidefod"/>
      <w:jc w:val="right"/>
    </w:pPr>
    <w:r>
      <w:tab/>
    </w:r>
    <w:r>
      <w:tab/>
    </w:r>
    <w:sdt>
      <w:sdtPr>
        <w:id w:val="1587424707"/>
        <w:docPartObj>
          <w:docPartGallery w:val="Page Numbers (Bottom of Page)"/>
          <w:docPartUnique/>
        </w:docPartObj>
      </w:sdtPr>
      <w:sdtEndPr/>
      <w:sdtContent>
        <w:r>
          <w:fldChar w:fldCharType="begin"/>
        </w:r>
        <w:r>
          <w:instrText>PAGE   \* MERGEFORMAT</w:instrText>
        </w:r>
        <w:r>
          <w:fldChar w:fldCharType="separate"/>
        </w:r>
        <w:r w:rsidR="00234C09">
          <w:rPr>
            <w:noProof/>
          </w:rPr>
          <w:t>2</w:t>
        </w:r>
        <w:r>
          <w:fldChar w:fldCharType="end"/>
        </w:r>
      </w:sdtContent>
    </w:sdt>
  </w:p>
  <w:p w14:paraId="4CE4C4CB" w14:textId="77777777" w:rsidR="00F5742D" w:rsidRDefault="00F574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2B8A" w14:textId="77777777" w:rsidR="00C20DCC" w:rsidRDefault="00C20DCC" w:rsidP="00291615">
      <w:pPr>
        <w:spacing w:line="240" w:lineRule="auto"/>
      </w:pPr>
      <w:r>
        <w:separator/>
      </w:r>
    </w:p>
  </w:footnote>
  <w:footnote w:type="continuationSeparator" w:id="0">
    <w:p w14:paraId="1A9F7C38" w14:textId="77777777" w:rsidR="00C20DCC" w:rsidRDefault="00C20DCC" w:rsidP="00291615">
      <w:pPr>
        <w:spacing w:line="240" w:lineRule="auto"/>
      </w:pPr>
      <w:r>
        <w:continuationSeparator/>
      </w:r>
    </w:p>
  </w:footnote>
  <w:footnote w:type="continuationNotice" w:id="1">
    <w:p w14:paraId="3CEFE1DE" w14:textId="77777777" w:rsidR="00C20DCC" w:rsidRDefault="00C20D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68C"/>
    <w:multiLevelType w:val="hybridMultilevel"/>
    <w:tmpl w:val="52609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C12CF"/>
    <w:multiLevelType w:val="hybridMultilevel"/>
    <w:tmpl w:val="93F25444"/>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ED5BCD"/>
    <w:multiLevelType w:val="hybridMultilevel"/>
    <w:tmpl w:val="0CEC2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814447"/>
    <w:multiLevelType w:val="hybridMultilevel"/>
    <w:tmpl w:val="35D20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69525F"/>
    <w:multiLevelType w:val="hybridMultilevel"/>
    <w:tmpl w:val="EEEEE7E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15:restartNumberingAfterBreak="0">
    <w:nsid w:val="3ADD6294"/>
    <w:multiLevelType w:val="hybridMultilevel"/>
    <w:tmpl w:val="1056FD4C"/>
    <w:lvl w:ilvl="0" w:tplc="0C6E5CCA">
      <w:numFmt w:val="bullet"/>
      <w:lvlText w:val="-"/>
      <w:lvlJc w:val="left"/>
      <w:pPr>
        <w:ind w:left="1080" w:hanging="360"/>
      </w:pPr>
      <w:rPr>
        <w:rFonts w:ascii="Cambria" w:eastAsiaTheme="minorHAnsi" w:hAnsi="Cambria" w:cs="Cambria" w:hint="default"/>
        <w:sz w:val="22"/>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BA27666"/>
    <w:multiLevelType w:val="hybridMultilevel"/>
    <w:tmpl w:val="D09EC0C4"/>
    <w:lvl w:ilvl="0" w:tplc="0C6E5CCA">
      <w:numFmt w:val="bullet"/>
      <w:lvlText w:val="-"/>
      <w:lvlJc w:val="left"/>
      <w:pPr>
        <w:ind w:left="720" w:hanging="360"/>
      </w:pPr>
      <w:rPr>
        <w:rFonts w:ascii="Cambria" w:eastAsiaTheme="minorHAnsi" w:hAnsi="Cambria" w:cs="Cambria" w:hint="default"/>
        <w:sz w:val="22"/>
      </w:rPr>
    </w:lvl>
    <w:lvl w:ilvl="1" w:tplc="9D740C5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12445F"/>
    <w:multiLevelType w:val="hybridMultilevel"/>
    <w:tmpl w:val="5A5E1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39697D"/>
    <w:multiLevelType w:val="hybridMultilevel"/>
    <w:tmpl w:val="3ABA586C"/>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492256"/>
    <w:multiLevelType w:val="hybridMultilevel"/>
    <w:tmpl w:val="78D2804A"/>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E97DD4"/>
    <w:multiLevelType w:val="hybridMultilevel"/>
    <w:tmpl w:val="E4287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95383C"/>
    <w:multiLevelType w:val="hybridMultilevel"/>
    <w:tmpl w:val="BC98A59A"/>
    <w:lvl w:ilvl="0" w:tplc="0C6E5CCA">
      <w:numFmt w:val="bullet"/>
      <w:lvlText w:val="-"/>
      <w:lvlJc w:val="left"/>
      <w:pPr>
        <w:ind w:left="720" w:hanging="360"/>
      </w:pPr>
      <w:rPr>
        <w:rFonts w:ascii="Cambria" w:eastAsiaTheme="minorHAnsi" w:hAnsi="Cambria" w:cs="Cambria" w:hint="default"/>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5E5E6E"/>
    <w:multiLevelType w:val="hybridMultilevel"/>
    <w:tmpl w:val="E4C054B0"/>
    <w:lvl w:ilvl="0" w:tplc="8AD0E4AA">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726724D6"/>
    <w:multiLevelType w:val="hybridMultilevel"/>
    <w:tmpl w:val="AECE8AF4"/>
    <w:lvl w:ilvl="0" w:tplc="B8C60C56">
      <w:start w:val="5"/>
      <w:numFmt w:val="bullet"/>
      <w:lvlText w:val="-"/>
      <w:lvlJc w:val="left"/>
      <w:pPr>
        <w:ind w:left="420" w:hanging="360"/>
      </w:pPr>
      <w:rPr>
        <w:rFonts w:ascii="Constantia" w:eastAsia="Times New Roman" w:hAnsi="Constantia"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4" w15:restartNumberingAfterBreak="0">
    <w:nsid w:val="7BF35D8F"/>
    <w:multiLevelType w:val="hybridMultilevel"/>
    <w:tmpl w:val="283E4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0"/>
  </w:num>
  <w:num w:numId="6">
    <w:abstractNumId w:val="10"/>
  </w:num>
  <w:num w:numId="7">
    <w:abstractNumId w:val="12"/>
  </w:num>
  <w:num w:numId="8">
    <w:abstractNumId w:val="5"/>
  </w:num>
  <w:num w:numId="9">
    <w:abstractNumId w:val="11"/>
  </w:num>
  <w:num w:numId="10">
    <w:abstractNumId w:val="7"/>
  </w:num>
  <w:num w:numId="11">
    <w:abstractNumId w:val="14"/>
  </w:num>
  <w:num w:numId="12">
    <w:abstractNumId w:val="4"/>
  </w:num>
  <w:num w:numId="13">
    <w:abstractNumId w:val="2"/>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RAFTER_VERSION" w:val="3.99"/>
    <w:docVar w:name="DOCDRAFTERREINDEX" w:val="NO"/>
    <w:docVar w:name="DOCDRAFTERTASKPANE" w:val="e5d71be9-3b60-4051-a954-8a63a10f10bb"/>
    <w:docVar w:name="VERSIONDETAIL" w:val="0"/>
  </w:docVars>
  <w:rsids>
    <w:rsidRoot w:val="00291615"/>
    <w:rsid w:val="00000B4A"/>
    <w:rsid w:val="000018E8"/>
    <w:rsid w:val="00003D40"/>
    <w:rsid w:val="000104B2"/>
    <w:rsid w:val="00012F76"/>
    <w:rsid w:val="00013359"/>
    <w:rsid w:val="000224A6"/>
    <w:rsid w:val="00044BFF"/>
    <w:rsid w:val="000523F1"/>
    <w:rsid w:val="00065B4A"/>
    <w:rsid w:val="0007135E"/>
    <w:rsid w:val="000806C8"/>
    <w:rsid w:val="000838B6"/>
    <w:rsid w:val="00093A3F"/>
    <w:rsid w:val="00096FA0"/>
    <w:rsid w:val="000B572B"/>
    <w:rsid w:val="000D398F"/>
    <w:rsid w:val="000D4D17"/>
    <w:rsid w:val="000E1332"/>
    <w:rsid w:val="000E788E"/>
    <w:rsid w:val="000F005D"/>
    <w:rsid w:val="000F1779"/>
    <w:rsid w:val="000F4200"/>
    <w:rsid w:val="00105A35"/>
    <w:rsid w:val="00112631"/>
    <w:rsid w:val="00117614"/>
    <w:rsid w:val="001205D2"/>
    <w:rsid w:val="00133007"/>
    <w:rsid w:val="001353D9"/>
    <w:rsid w:val="001723CD"/>
    <w:rsid w:val="00172855"/>
    <w:rsid w:val="0017412D"/>
    <w:rsid w:val="001824A8"/>
    <w:rsid w:val="00186439"/>
    <w:rsid w:val="00192CAA"/>
    <w:rsid w:val="001B5085"/>
    <w:rsid w:val="001B7EE5"/>
    <w:rsid w:val="001C33F8"/>
    <w:rsid w:val="001C7B3D"/>
    <w:rsid w:val="001D74A9"/>
    <w:rsid w:val="001E342A"/>
    <w:rsid w:val="001E50F8"/>
    <w:rsid w:val="001E553E"/>
    <w:rsid w:val="001E70D1"/>
    <w:rsid w:val="001F591B"/>
    <w:rsid w:val="00234C09"/>
    <w:rsid w:val="00236931"/>
    <w:rsid w:val="002420E0"/>
    <w:rsid w:val="00260ED6"/>
    <w:rsid w:val="00291615"/>
    <w:rsid w:val="002949BE"/>
    <w:rsid w:val="00295A95"/>
    <w:rsid w:val="002B379D"/>
    <w:rsid w:val="002C009E"/>
    <w:rsid w:val="002C5AE7"/>
    <w:rsid w:val="002D60EA"/>
    <w:rsid w:val="002F53B7"/>
    <w:rsid w:val="003102CE"/>
    <w:rsid w:val="0032461D"/>
    <w:rsid w:val="00335314"/>
    <w:rsid w:val="00342E13"/>
    <w:rsid w:val="00343EFA"/>
    <w:rsid w:val="00347D2B"/>
    <w:rsid w:val="00356FF2"/>
    <w:rsid w:val="003613AA"/>
    <w:rsid w:val="00370339"/>
    <w:rsid w:val="003A7FF4"/>
    <w:rsid w:val="003F2775"/>
    <w:rsid w:val="003F4289"/>
    <w:rsid w:val="00401935"/>
    <w:rsid w:val="00404121"/>
    <w:rsid w:val="004055AA"/>
    <w:rsid w:val="004237F3"/>
    <w:rsid w:val="00433D8B"/>
    <w:rsid w:val="00436FBC"/>
    <w:rsid w:val="00441F54"/>
    <w:rsid w:val="00456C6A"/>
    <w:rsid w:val="00474CA4"/>
    <w:rsid w:val="0048333F"/>
    <w:rsid w:val="004C6479"/>
    <w:rsid w:val="004D38E3"/>
    <w:rsid w:val="004D40AB"/>
    <w:rsid w:val="004D4737"/>
    <w:rsid w:val="004F66FD"/>
    <w:rsid w:val="00503BF7"/>
    <w:rsid w:val="005061AF"/>
    <w:rsid w:val="005107FD"/>
    <w:rsid w:val="005353A3"/>
    <w:rsid w:val="00547F8D"/>
    <w:rsid w:val="00550F97"/>
    <w:rsid w:val="005669CA"/>
    <w:rsid w:val="00577D33"/>
    <w:rsid w:val="00592F0D"/>
    <w:rsid w:val="005B20F5"/>
    <w:rsid w:val="005B246C"/>
    <w:rsid w:val="005B6298"/>
    <w:rsid w:val="005C1144"/>
    <w:rsid w:val="005C221D"/>
    <w:rsid w:val="005C7656"/>
    <w:rsid w:val="005E70D1"/>
    <w:rsid w:val="005F74FC"/>
    <w:rsid w:val="006019A8"/>
    <w:rsid w:val="006053BF"/>
    <w:rsid w:val="00647126"/>
    <w:rsid w:val="00654FFD"/>
    <w:rsid w:val="0066275F"/>
    <w:rsid w:val="006632B0"/>
    <w:rsid w:val="00670808"/>
    <w:rsid w:val="00680672"/>
    <w:rsid w:val="006813BA"/>
    <w:rsid w:val="0068737E"/>
    <w:rsid w:val="00693773"/>
    <w:rsid w:val="006B24FE"/>
    <w:rsid w:val="006B3CE1"/>
    <w:rsid w:val="006D5B33"/>
    <w:rsid w:val="006F29E3"/>
    <w:rsid w:val="006F4429"/>
    <w:rsid w:val="00702727"/>
    <w:rsid w:val="00733F03"/>
    <w:rsid w:val="007360BD"/>
    <w:rsid w:val="00742D3D"/>
    <w:rsid w:val="00743AB9"/>
    <w:rsid w:val="00776E3C"/>
    <w:rsid w:val="00777688"/>
    <w:rsid w:val="00780E26"/>
    <w:rsid w:val="007867AD"/>
    <w:rsid w:val="007932DF"/>
    <w:rsid w:val="007963A8"/>
    <w:rsid w:val="007A5AC8"/>
    <w:rsid w:val="007A65B6"/>
    <w:rsid w:val="007B09F6"/>
    <w:rsid w:val="007B494F"/>
    <w:rsid w:val="007B5100"/>
    <w:rsid w:val="007C6C94"/>
    <w:rsid w:val="007F2430"/>
    <w:rsid w:val="008336B3"/>
    <w:rsid w:val="00837442"/>
    <w:rsid w:val="00840960"/>
    <w:rsid w:val="0084448F"/>
    <w:rsid w:val="008502F5"/>
    <w:rsid w:val="00873702"/>
    <w:rsid w:val="00877E0B"/>
    <w:rsid w:val="008A79E1"/>
    <w:rsid w:val="008D6076"/>
    <w:rsid w:val="00906B14"/>
    <w:rsid w:val="0091765F"/>
    <w:rsid w:val="00931C0B"/>
    <w:rsid w:val="009323FA"/>
    <w:rsid w:val="0095431E"/>
    <w:rsid w:val="00955E47"/>
    <w:rsid w:val="00956817"/>
    <w:rsid w:val="009611D9"/>
    <w:rsid w:val="00961AD4"/>
    <w:rsid w:val="00961DD9"/>
    <w:rsid w:val="009733F1"/>
    <w:rsid w:val="009848EE"/>
    <w:rsid w:val="00984A8A"/>
    <w:rsid w:val="009850BA"/>
    <w:rsid w:val="009A1DAC"/>
    <w:rsid w:val="009B28C0"/>
    <w:rsid w:val="009B7077"/>
    <w:rsid w:val="009B738E"/>
    <w:rsid w:val="009C63EF"/>
    <w:rsid w:val="009D092E"/>
    <w:rsid w:val="009D6E12"/>
    <w:rsid w:val="009E3E7F"/>
    <w:rsid w:val="009E5CC9"/>
    <w:rsid w:val="009E68B0"/>
    <w:rsid w:val="009F0CA4"/>
    <w:rsid w:val="00A00CFC"/>
    <w:rsid w:val="00A032FD"/>
    <w:rsid w:val="00A144C5"/>
    <w:rsid w:val="00A30915"/>
    <w:rsid w:val="00A314DE"/>
    <w:rsid w:val="00A4033D"/>
    <w:rsid w:val="00A56695"/>
    <w:rsid w:val="00A71459"/>
    <w:rsid w:val="00AA4211"/>
    <w:rsid w:val="00AB25B9"/>
    <w:rsid w:val="00AE15DA"/>
    <w:rsid w:val="00AE518D"/>
    <w:rsid w:val="00B04098"/>
    <w:rsid w:val="00B05388"/>
    <w:rsid w:val="00B06585"/>
    <w:rsid w:val="00B14F7C"/>
    <w:rsid w:val="00B21138"/>
    <w:rsid w:val="00B63DB9"/>
    <w:rsid w:val="00B75EE6"/>
    <w:rsid w:val="00B840AC"/>
    <w:rsid w:val="00B91EE0"/>
    <w:rsid w:val="00B94520"/>
    <w:rsid w:val="00BB5E75"/>
    <w:rsid w:val="00BC549A"/>
    <w:rsid w:val="00BC55DA"/>
    <w:rsid w:val="00BF66C6"/>
    <w:rsid w:val="00C01A45"/>
    <w:rsid w:val="00C10136"/>
    <w:rsid w:val="00C11358"/>
    <w:rsid w:val="00C157E0"/>
    <w:rsid w:val="00C20DCC"/>
    <w:rsid w:val="00C32F43"/>
    <w:rsid w:val="00C33691"/>
    <w:rsid w:val="00C36FD8"/>
    <w:rsid w:val="00C379BD"/>
    <w:rsid w:val="00C45938"/>
    <w:rsid w:val="00C52B1F"/>
    <w:rsid w:val="00C52D27"/>
    <w:rsid w:val="00C539B2"/>
    <w:rsid w:val="00C64D63"/>
    <w:rsid w:val="00C70350"/>
    <w:rsid w:val="00C84C6E"/>
    <w:rsid w:val="00C87219"/>
    <w:rsid w:val="00CA5F3B"/>
    <w:rsid w:val="00CB2DAD"/>
    <w:rsid w:val="00CB3923"/>
    <w:rsid w:val="00CB7C27"/>
    <w:rsid w:val="00CD1068"/>
    <w:rsid w:val="00CD2185"/>
    <w:rsid w:val="00CE01A1"/>
    <w:rsid w:val="00CE0453"/>
    <w:rsid w:val="00CF7B22"/>
    <w:rsid w:val="00D22FB6"/>
    <w:rsid w:val="00D25D0C"/>
    <w:rsid w:val="00D30313"/>
    <w:rsid w:val="00D365D4"/>
    <w:rsid w:val="00D46043"/>
    <w:rsid w:val="00D50C8B"/>
    <w:rsid w:val="00D53669"/>
    <w:rsid w:val="00D5765E"/>
    <w:rsid w:val="00D641B1"/>
    <w:rsid w:val="00D656A7"/>
    <w:rsid w:val="00D672E1"/>
    <w:rsid w:val="00D7177E"/>
    <w:rsid w:val="00DA3DAB"/>
    <w:rsid w:val="00DA606C"/>
    <w:rsid w:val="00DC3317"/>
    <w:rsid w:val="00DD1747"/>
    <w:rsid w:val="00DE22A9"/>
    <w:rsid w:val="00E11A94"/>
    <w:rsid w:val="00E175F2"/>
    <w:rsid w:val="00E220E6"/>
    <w:rsid w:val="00E365DA"/>
    <w:rsid w:val="00E425F4"/>
    <w:rsid w:val="00E460BC"/>
    <w:rsid w:val="00E46CD4"/>
    <w:rsid w:val="00E52F49"/>
    <w:rsid w:val="00E7345E"/>
    <w:rsid w:val="00E73982"/>
    <w:rsid w:val="00EA1416"/>
    <w:rsid w:val="00EA2467"/>
    <w:rsid w:val="00EB7176"/>
    <w:rsid w:val="00EC6CD0"/>
    <w:rsid w:val="00ED0112"/>
    <w:rsid w:val="00ED27CD"/>
    <w:rsid w:val="00ED368C"/>
    <w:rsid w:val="00F07158"/>
    <w:rsid w:val="00F165A2"/>
    <w:rsid w:val="00F2292F"/>
    <w:rsid w:val="00F26F80"/>
    <w:rsid w:val="00F2734E"/>
    <w:rsid w:val="00F434D3"/>
    <w:rsid w:val="00F434FA"/>
    <w:rsid w:val="00F45C7D"/>
    <w:rsid w:val="00F541C5"/>
    <w:rsid w:val="00F5742D"/>
    <w:rsid w:val="00F6193E"/>
    <w:rsid w:val="00F62833"/>
    <w:rsid w:val="00F6350A"/>
    <w:rsid w:val="00F678A4"/>
    <w:rsid w:val="00F975E7"/>
    <w:rsid w:val="00FA20F6"/>
    <w:rsid w:val="00FA550E"/>
    <w:rsid w:val="00FA6274"/>
    <w:rsid w:val="00FC5AD8"/>
    <w:rsid w:val="00FE020B"/>
    <w:rsid w:val="00FE59A8"/>
    <w:rsid w:val="00FE7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4C493"/>
  <w15:docId w15:val="{529F622E-B7CB-4BC1-B46F-31759510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link w:val="skaktTegn"/>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unhideWhenUsed/>
    <w:rsid w:val="00BB5E75"/>
    <w:pPr>
      <w:spacing w:after="120"/>
    </w:pPr>
  </w:style>
  <w:style w:type="character" w:customStyle="1" w:styleId="BrdtekstTegn">
    <w:name w:val="Brødtekst Tegn"/>
    <w:basedOn w:val="Standardskrifttypeiafsnit"/>
    <w:link w:val="Brdtekst"/>
    <w:uiPriority w:val="99"/>
    <w:rsid w:val="00BB5E75"/>
    <w:rPr>
      <w:rFonts w:ascii="Times New Roman" w:eastAsia="Times New Roman" w:hAnsi="Times New Roman" w:cs="Times New Roman"/>
      <w:sz w:val="24"/>
      <w:szCs w:val="20"/>
      <w:lang w:eastAsia="da-DK"/>
    </w:rPr>
  </w:style>
  <w:style w:type="character" w:customStyle="1" w:styleId="skaktTegn">
    <w:name w:val="skakt Tegn"/>
    <w:basedOn w:val="Standardskrifttypeiafsnit"/>
    <w:link w:val="skakt"/>
    <w:rsid w:val="00D672E1"/>
    <w:rPr>
      <w:rFonts w:ascii="Arial" w:eastAsia="Times New Roman" w:hAnsi="Arial" w:cs="Times New Roman"/>
      <w:sz w:val="16"/>
      <w:szCs w:val="20"/>
      <w:lang w:eastAsia="da-DK"/>
    </w:rPr>
  </w:style>
  <w:style w:type="character" w:styleId="Hyperlink">
    <w:name w:val="Hyperlink"/>
    <w:basedOn w:val="Standardskrifttypeiafsnit"/>
    <w:uiPriority w:val="99"/>
    <w:unhideWhenUsed/>
    <w:rsid w:val="009B738E"/>
    <w:rPr>
      <w:color w:val="0000FF" w:themeColor="hyperlink"/>
      <w:u w:val="single"/>
    </w:rPr>
  </w:style>
  <w:style w:type="paragraph" w:styleId="Listeafsnit">
    <w:name w:val="List Paragraph"/>
    <w:aliases w:val="Bullet (use only this bullet),Margentekst,MargentekstCxSpLast"/>
    <w:basedOn w:val="Normal"/>
    <w:link w:val="ListeafsnitTegn"/>
    <w:uiPriority w:val="1"/>
    <w:qFormat/>
    <w:rsid w:val="00B94520"/>
    <w:pPr>
      <w:spacing w:line="240" w:lineRule="auto"/>
      <w:ind w:left="720" w:hanging="703"/>
      <w:contextualSpacing/>
      <w:jc w:val="both"/>
    </w:pPr>
    <w:rPr>
      <w:rFonts w:eastAsiaTheme="minorHAnsi" w:cstheme="minorBidi"/>
    </w:rPr>
  </w:style>
  <w:style w:type="character" w:styleId="Kommentarhenvisning">
    <w:name w:val="annotation reference"/>
    <w:basedOn w:val="Standardskrifttypeiafsnit"/>
    <w:uiPriority w:val="99"/>
    <w:semiHidden/>
    <w:unhideWhenUsed/>
    <w:rsid w:val="00B94520"/>
    <w:rPr>
      <w:sz w:val="16"/>
      <w:szCs w:val="16"/>
    </w:rPr>
  </w:style>
  <w:style w:type="paragraph" w:styleId="Kommentartekst">
    <w:name w:val="annotation text"/>
    <w:basedOn w:val="Normal"/>
    <w:link w:val="KommentartekstTegn"/>
    <w:uiPriority w:val="99"/>
    <w:semiHidden/>
    <w:unhideWhenUsed/>
    <w:rsid w:val="00B94520"/>
    <w:pPr>
      <w:spacing w:line="240" w:lineRule="auto"/>
    </w:pPr>
    <w:rPr>
      <w:sz w:val="20"/>
    </w:rPr>
  </w:style>
  <w:style w:type="character" w:customStyle="1" w:styleId="KommentartekstTegn">
    <w:name w:val="Kommentartekst Tegn"/>
    <w:basedOn w:val="Standardskrifttypeiafsnit"/>
    <w:link w:val="Kommentartekst"/>
    <w:uiPriority w:val="99"/>
    <w:semiHidden/>
    <w:rsid w:val="00B94520"/>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94520"/>
    <w:rPr>
      <w:b/>
      <w:bCs/>
    </w:rPr>
  </w:style>
  <w:style w:type="character" w:customStyle="1" w:styleId="KommentaremneTegn">
    <w:name w:val="Kommentaremne Tegn"/>
    <w:basedOn w:val="KommentartekstTegn"/>
    <w:link w:val="Kommentaremne"/>
    <w:uiPriority w:val="99"/>
    <w:semiHidden/>
    <w:rsid w:val="00B94520"/>
    <w:rPr>
      <w:rFonts w:ascii="Times New Roman" w:eastAsia="Times New Roman" w:hAnsi="Times New Roman" w:cs="Times New Roman"/>
      <w:b/>
      <w:bCs/>
      <w:sz w:val="20"/>
      <w:szCs w:val="20"/>
      <w:lang w:eastAsia="da-DK"/>
    </w:rPr>
  </w:style>
  <w:style w:type="paragraph" w:styleId="Korrektur">
    <w:name w:val="Revision"/>
    <w:hidden/>
    <w:uiPriority w:val="99"/>
    <w:semiHidden/>
    <w:rsid w:val="00776E3C"/>
    <w:pPr>
      <w:spacing w:after="0" w:line="240" w:lineRule="auto"/>
    </w:pPr>
    <w:rPr>
      <w:rFonts w:ascii="Times New Roman" w:eastAsia="Times New Roman" w:hAnsi="Times New Roman" w:cs="Times New Roman"/>
      <w:sz w:val="24"/>
      <w:szCs w:val="20"/>
      <w:lang w:eastAsia="da-DK"/>
    </w:rPr>
  </w:style>
  <w:style w:type="character" w:styleId="BesgtLink">
    <w:name w:val="FollowedHyperlink"/>
    <w:basedOn w:val="Standardskrifttypeiafsnit"/>
    <w:uiPriority w:val="99"/>
    <w:semiHidden/>
    <w:unhideWhenUsed/>
    <w:rsid w:val="00DE22A9"/>
    <w:rPr>
      <w:color w:val="800080" w:themeColor="followedHyperlink"/>
      <w:u w:val="single"/>
    </w:rPr>
  </w:style>
  <w:style w:type="character" w:customStyle="1" w:styleId="ListeafsnitTegn">
    <w:name w:val="Listeafsnit Tegn"/>
    <w:aliases w:val="Bullet (use only this bullet) Tegn,Margentekst Tegn,MargentekstCxSpLast Tegn"/>
    <w:link w:val="Listeafsnit"/>
    <w:uiPriority w:val="34"/>
    <w:locked/>
    <w:rsid w:val="00CB2DAD"/>
    <w:rPr>
      <w:rFonts w:ascii="Times New Roman" w:hAnsi="Times New Roman"/>
      <w:sz w:val="24"/>
      <w:szCs w:val="20"/>
      <w:lang w:eastAsia="da-DK"/>
    </w:rPr>
  </w:style>
  <w:style w:type="paragraph" w:customStyle="1" w:styleId="Default">
    <w:name w:val="Default"/>
    <w:rsid w:val="00093A3F"/>
    <w:pPr>
      <w:autoSpaceDE w:val="0"/>
      <w:autoSpaceDN w:val="0"/>
      <w:adjustRightInd w:val="0"/>
      <w:spacing w:after="0" w:line="240" w:lineRule="auto"/>
    </w:pPr>
    <w:rPr>
      <w:rFonts w:ascii="Cambria" w:hAnsi="Cambria" w:cs="Cambria"/>
      <w:color w:val="000000"/>
      <w:sz w:val="24"/>
      <w:szCs w:val="24"/>
    </w:rPr>
  </w:style>
  <w:style w:type="paragraph" w:customStyle="1" w:styleId="Template-Adresse">
    <w:name w:val="Template - Adresse"/>
    <w:basedOn w:val="Normal"/>
    <w:uiPriority w:val="7"/>
    <w:semiHidden/>
    <w:rsid w:val="001B7EE5"/>
    <w:pPr>
      <w:spacing w:line="240" w:lineRule="atLeast"/>
      <w:jc w:val="center"/>
    </w:pPr>
    <w:rPr>
      <w:rFonts w:ascii="Arial" w:hAnsi="Arial"/>
      <w:noProof/>
      <w:color w:val="1E7796"/>
      <w:sz w:val="14"/>
      <w:szCs w:val="24"/>
      <w:lang w:eastAsia="en-US"/>
    </w:rPr>
  </w:style>
  <w:style w:type="table" w:styleId="Tabel-Gitter">
    <w:name w:val="Table Grid"/>
    <w:basedOn w:val="Tabel-Normal"/>
    <w:rsid w:val="001B7EE5"/>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rsid w:val="00A56695"/>
    <w:pPr>
      <w:spacing w:after="280" w:line="240" w:lineRule="atLeast"/>
    </w:pPr>
    <w:rPr>
      <w:rFonts w:ascii="Garamond" w:eastAsia="Times New Roman" w:hAnsi="Garamond"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0908">
      <w:bodyDiv w:val="1"/>
      <w:marLeft w:val="0"/>
      <w:marRight w:val="0"/>
      <w:marTop w:val="0"/>
      <w:marBottom w:val="0"/>
      <w:divBdr>
        <w:top w:val="none" w:sz="0" w:space="0" w:color="auto"/>
        <w:left w:val="none" w:sz="0" w:space="0" w:color="auto"/>
        <w:bottom w:val="none" w:sz="0" w:space="0" w:color="auto"/>
        <w:right w:val="none" w:sz="0" w:space="0" w:color="auto"/>
      </w:divBdr>
    </w:div>
    <w:div w:id="903881599">
      <w:bodyDiv w:val="1"/>
      <w:marLeft w:val="0"/>
      <w:marRight w:val="0"/>
      <w:marTop w:val="0"/>
      <w:marBottom w:val="0"/>
      <w:divBdr>
        <w:top w:val="none" w:sz="0" w:space="0" w:color="auto"/>
        <w:left w:val="none" w:sz="0" w:space="0" w:color="auto"/>
        <w:bottom w:val="none" w:sz="0" w:space="0" w:color="auto"/>
        <w:right w:val="none" w:sz="0" w:space="0" w:color="auto"/>
      </w:divBdr>
    </w:div>
    <w:div w:id="19339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1563370" gbs:entity="Document" gbs:templateDesignerVersion="3.1 F">
  <gbs:DocumentDate gbs:loadFromGrowBusiness="OnProduce" gbs:saveInGrowBusiness="False" gbs:connected="true" gbs:recno="" gbs:entity="" gbs:datatype="date" gbs:key="10000">2017-02-21T00:00:00</gbs:DocumentDate>
  <gbs:DocumentDate gbs:loadFromGrowBusiness="OnProduce" gbs:saveInGrowBusiness="False" gbs:connected="true" gbs:recno="" gbs:entity="" gbs:datatype="date" gbs:key="10001">9. novembe 2018</gbs:DocumentDate>
  <gbs:ExternalSiteId gbs:loadFromGrowBusiness="OnProduce" gbs:saveInGrowBusiness="False" gbs:connected="true" gbs:recno="" gbs:entity="" gbs:datatype="string" gbs:key="10002">
  </gbs:ExternalSiteId>
  <gbs:DocumentNumber gbs:loadFromGrowBusiness="OnProduce" gbs:saveInGrowBusiness="False" gbs:connected="true" gbs:recno="" gbs:entity="" gbs:datatype="string" gbs:key="10003">18/08623</gbs:DocumentNumber>
  <gbs:ToOrgUnit.Name gbs:loadFromGrowBusiness="OnProduce" gbs:saveInGrowBusiness="False" gbs:connected="true" gbs:recno="" gbs:entity="" gbs:datatype="string" gbs:key="10004" gbs:removeContentControl="0">OK</gbs:ToOrgUnit.Name>
  <gbs:OurRef.Initials gbs:loadFromGrowBusiness="OnProduce" gbs:saveInGrowBusiness="False" gbs:connected="true" gbs:recno="" gbs:entity="" gbs:datatype="string" gbs:key="10005" gbs:removeContentControl="0">MIBR</gbs:OurRef.Initials>
  <gbs:OurRef.Initials gbs:loadFromGrowBusiness="OnProduce" gbs:saveInGrowBusiness="False" gbs:connected="true" gbs:recno="" gbs:entity="" gbs:datatype="string" gbs:key="10006" gbs:removeContentControl="0">PTR</gbs:OurRef.Initials>
  <gbs:ToActivityContactJOINEX.Name gbs:loadFromGrowBusiness="OnProduce" gbs:saveInGrowBusiness="False" gbs:connected="true" gbs:recno="" gbs:entity="" gbs:datatype="string" gbs:key="10007" gbs:removeContentControl="0" gbs:joinex="[JOINEX=[ToRole] {!OJEX!}=6]">NextPuzzle ApS</gbs:ToActivityContactJOINEX.Name>
  <gbs:ToActivityContactJOINEX.Address gbs:loadFromGrowBusiness="OnProduce" gbs:saveInGrowBusiness="False" gbs:connected="true" gbs:recno="" gbs:entity="" gbs:datatype="string" gbs:key="10008" gbs:joinex="[JOINEX=[ToRole] {!OJEX!}=6]" gbs:removeContentControl="0">Købmagergade 3,4</gbs:ToActivityContactJOINEX.Address>
  <gbs:ToActivityContactJOINEX.Zip gbs:loadFromGrowBusiness="OnProduce" gbs:saveInGrowBusiness="False" gbs:connected="true" gbs:recno="" gbs:entity="" gbs:datatype="string" gbs:key="10009" gbs:joinex="[JOINEX=[ToRole] {!OJEX!}=6]" gbs:removeContentControl="0">1150 København K</gbs:ToActivityContactJOINEX.Zip>
  <gbs:ToCase.Description gbs:loadFromGrowBusiness="OnProduce" gbs:saveInGrowBusiness="False" gbs:connected="true" gbs:recno="" gbs:entity="" gbs:datatype="string" gbs:key="10010">Rammeaftale konsulentydelser om ledelsessparring, medarbejderudvikling og coaching
</gbs:ToCase.Description>
  <gbs:OurRef.Name gbs:loadFromGrowBusiness="OnProduce" gbs:saveInGrowBusiness="False" gbs:connected="true" gbs:recno="" gbs:entity="" gbs:datatype="string" gbs:key="10011" gbs:removeContentControl="0">Minna Bregendahl</gbs:OurRef.Name>
  <gbs:OurRef.Title gbs:loadFromGrowBusiness="OnProduce" gbs:saveInGrowBusiness="False" gbs:connected="true" gbs:recno="" gbs:entity="" gbs:datatype="date" gbs:key="10012" gbs:removeContentControl="0">Fuldmægtig</gbs:OurRef.Titl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B278-E8E5-4318-A58E-030B7D4B5E14}">
  <ds:schemaRefs>
    <ds:schemaRef ds:uri="http://purl.org/dc/elements/1.1/"/>
    <ds:schemaRef ds:uri="http://schemas.microsoft.com/office/2006/metadata/properties"/>
    <ds:schemaRef ds:uri="45976fc1-53a8-4ebb-ab59-ce13b39a70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541906-9D29-44DB-B258-34718E472A2D}">
  <ds:schemaRefs>
    <ds:schemaRef ds:uri="http://schemas.microsoft.com/sharepoint/v3/contenttype/forms"/>
  </ds:schemaRefs>
</ds:datastoreItem>
</file>

<file path=customXml/itemProps3.xml><?xml version="1.0" encoding="utf-8"?>
<ds:datastoreItem xmlns:ds="http://schemas.openxmlformats.org/officeDocument/2006/customXml" ds:itemID="{1A1BEB96-40B6-4C9C-A1FA-786CE0CA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D1841-3335-4DFD-ADED-A8EFCF9CA2B4}">
  <ds:schemaRefs>
    <ds:schemaRef ds:uri="http://www.software-innovation.no/growBusinessDocument"/>
  </ds:schemaRefs>
</ds:datastoreItem>
</file>

<file path=customXml/itemProps5.xml><?xml version="1.0" encoding="utf-8"?>
<ds:datastoreItem xmlns:ds="http://schemas.openxmlformats.org/officeDocument/2006/customXml" ds:itemID="{686E2F03-A59A-4A61-9740-5DA92622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7738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Minna Bregendahl</dc:creator>
  <cp:lastModifiedBy>Sabrina Hvolris</cp:lastModifiedBy>
  <cp:revision>5</cp:revision>
  <cp:lastPrinted>2018-11-08T11:01:00Z</cp:lastPrinted>
  <dcterms:created xsi:type="dcterms:W3CDTF">2022-07-29T11:47:00Z</dcterms:created>
  <dcterms:modified xsi:type="dcterms:W3CDTF">2023-10-26T12:49:00Z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\\PB-2204-FILP01\docprod\templates\_KFST-brev.dotx</vt:lpwstr>
  </property>
  <property fmtid="{D5CDD505-2E9C-101B-9397-08002B2CF9AE}" pid="3" name="filePathOneNote">
    <vt:lpwstr>\\pb-2204-filp01\Docprod\Temp_User\onenote\prod\b002762\</vt:lpwstr>
  </property>
  <property fmtid="{D5CDD505-2E9C-101B-9397-08002B2CF9AE}" pid="4" name="comment">
    <vt:lpwstr>Afslagsbrev til Rambøll</vt:lpwstr>
  </property>
  <property fmtid="{D5CDD505-2E9C-101B-9397-08002B2CF9AE}" pid="5" name="server">
    <vt:lpwstr>esdh-evm-kfst</vt:lpwstr>
  </property>
  <property fmtid="{D5CDD505-2E9C-101B-9397-08002B2CF9AE}" pid="6" name="ContentTypeId">
    <vt:lpwstr>0x01010024FCF02BE0E87140A3F986A05E1F0131</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verId">
    <vt:lpwstr>1528844</vt:lpwstr>
  </property>
  <property fmtid="{D5CDD505-2E9C-101B-9397-08002B2CF9AE}" pid="15" name="templateId">
    <vt:lpwstr>
    </vt:lpwstr>
  </property>
  <property fmtid="{D5CDD505-2E9C-101B-9397-08002B2CF9AE}" pid="16" name="fileId">
    <vt:lpwstr>2596156</vt:lpwstr>
  </property>
  <property fmtid="{D5CDD505-2E9C-101B-9397-08002B2CF9AE}" pid="17" name="filePath">
    <vt:lpwstr>\\localhost@80\PersonalLibraries\prod\b002762\viewed files\</vt:lpwstr>
  </property>
  <property fmtid="{D5CDD505-2E9C-101B-9397-08002B2CF9AE}" pid="18" name="fileName">
    <vt:lpwstr>16-08379-55 Afslagsbrev til Rambøll 2596156_4_0.DOCX</vt:lpwstr>
  </property>
  <property fmtid="{D5CDD505-2E9C-101B-9397-08002B2CF9AE}" pid="19" name="createdBy">
    <vt:lpwstr>Minna Bregendahl</vt:lpwstr>
  </property>
  <property fmtid="{D5CDD505-2E9C-101B-9397-08002B2CF9AE}" pid="20" name="modifiedBy">
    <vt:lpwstr>Minna Bregendahl</vt:lpwstr>
  </property>
  <property fmtid="{D5CDD505-2E9C-101B-9397-08002B2CF9AE}" pid="21" name="serverName">
    <vt:lpwstr>esdh-evm-kfst</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1528844</vt:lpwstr>
  </property>
  <property fmtid="{D5CDD505-2E9C-101B-9397-08002B2CF9AE}" pid="26" name="Operation">
    <vt:lpwstr>OpenFile</vt:lpwstr>
  </property>
  <property fmtid="{D5CDD505-2E9C-101B-9397-08002B2CF9AE}" pid="27" name="ContentRemapped">
    <vt:lpwstr>true</vt:lpwstr>
  </property>
  <property fmtid="{D5CDD505-2E9C-101B-9397-08002B2CF9AE}" pid="28" name="path">
    <vt:lpwstr>C:\Users\B031338\AppData\Roaming\cBrain\F2\Temp\1005369\Indhentelse af dokumentation for ESPD{F2#1010995#1#1005369#1}.docx</vt:lpwstr>
  </property>
</Properties>
</file>